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2169D0A" wp14:editId="58935F8C">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825169" w:rsidP="00825169">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LOCAL CONSULTANCY FOR THEMATIC INTERGRATION ANALYSIS AND MODEL DEVELOPMENT</w:t>
                    </w:r>
                  </w:p>
                </w:tc>
              </w:sdtContent>
            </w:sdt>
          </w:tr>
          <w:tr w:rsidR="008B05C2" w:rsidTr="00745E01">
            <w:trPr>
              <w:trHeight w:val="720"/>
              <w:jc w:val="center"/>
            </w:trPr>
            <w:sdt>
              <w:sdtPr>
                <w:rPr>
                  <w:rFonts w:asciiTheme="majorBidi" w:eastAsiaTheme="majorEastAsia" w:hAnsiTheme="majorBidi" w:cstheme="majorBidi"/>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8B05C2" w:rsidRPr="003E6925" w:rsidRDefault="00EE305C" w:rsidP="00EE305C">
                    <w:pPr>
                      <w:pStyle w:val="NoSpacing"/>
                      <w:jc w:val="center"/>
                      <w:rPr>
                        <w:rFonts w:asciiTheme="majorBidi" w:eastAsiaTheme="majorEastAsia" w:hAnsiTheme="majorBidi" w:cstheme="majorBidi"/>
                        <w:sz w:val="32"/>
                        <w:szCs w:val="32"/>
                      </w:rPr>
                    </w:pPr>
                    <w:r>
                      <w:rPr>
                        <w:rFonts w:asciiTheme="majorBidi" w:eastAsiaTheme="majorEastAsia" w:hAnsiTheme="majorBidi" w:cstheme="majorBidi"/>
                        <w:sz w:val="32"/>
                        <w:szCs w:val="32"/>
                      </w:rPr>
                      <w:t xml:space="preserve">     </w:t>
                    </w:r>
                  </w:p>
                </w:tc>
              </w:sdtContent>
            </w:sdt>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9A19D3" w:rsidRDefault="000F591E" w:rsidP="009A19D3">
                    <w:pPr>
                      <w:pStyle w:val="NoSpacing"/>
                      <w:jc w:val="center"/>
                      <w:rPr>
                        <w:rFonts w:asciiTheme="majorBidi" w:hAnsiTheme="majorBidi" w:cstheme="majorBidi"/>
                        <w:sz w:val="28"/>
                        <w:szCs w:val="28"/>
                      </w:rPr>
                    </w:pPr>
                    <w:r w:rsidRPr="009A19D3">
                      <w:rPr>
                        <w:rFonts w:asciiTheme="majorBidi" w:hAnsiTheme="majorBidi" w:cstheme="majorBidi"/>
                        <w:sz w:val="28"/>
                        <w:szCs w:val="28"/>
                      </w:rPr>
                      <w:t>(IUL)22-PU/22/2025/</w:t>
                    </w:r>
                    <w:r w:rsidR="009A19D3" w:rsidRPr="009A19D3">
                      <w:rPr>
                        <w:rFonts w:asciiTheme="majorBidi" w:hAnsiTheme="majorBidi" w:cstheme="majorBidi"/>
                        <w:sz w:val="28"/>
                        <w:szCs w:val="28"/>
                      </w:rPr>
                      <w:t>300</w:t>
                    </w:r>
                  </w:p>
                </w:tc>
              </w:sdtContent>
            </w:sdt>
          </w:tr>
          <w:tr w:rsidR="0052727F" w:rsidTr="00745E01">
            <w:trPr>
              <w:trHeight w:val="360"/>
              <w:jc w:val="center"/>
            </w:trPr>
            <w:tc>
              <w:tcPr>
                <w:tcW w:w="5000" w:type="pct"/>
                <w:vAlign w:val="center"/>
              </w:tcPr>
              <w:p w:rsidR="0052727F" w:rsidRPr="00FF3554" w:rsidRDefault="00B6584F" w:rsidP="00B6584F">
                <w:pPr>
                  <w:pStyle w:val="NoSpacing"/>
                  <w:jc w:val="center"/>
                  <w:rPr>
                    <w:rFonts w:asciiTheme="majorBidi" w:hAnsiTheme="majorBidi" w:cstheme="majorBidi"/>
                    <w:sz w:val="28"/>
                    <w:szCs w:val="28"/>
                  </w:rPr>
                </w:pPr>
                <w:r>
                  <w:rPr>
                    <w:rFonts w:asciiTheme="majorBidi" w:hAnsiTheme="majorBidi" w:cs="MV Boli"/>
                    <w:sz w:val="28"/>
                    <w:szCs w:val="28"/>
                    <w:lang w:bidi="dv-MV"/>
                  </w:rPr>
                  <w:t>23</w:t>
                </w:r>
                <w:r>
                  <w:rPr>
                    <w:rFonts w:asciiTheme="majorBidi" w:hAnsiTheme="majorBidi" w:cs="MV Boli"/>
                    <w:sz w:val="28"/>
                    <w:szCs w:val="28"/>
                    <w:vertAlign w:val="superscript"/>
                    <w:lang w:bidi="dv-MV"/>
                  </w:rPr>
                  <w:t>rd</w:t>
                </w:r>
                <w:r w:rsidR="00E34309">
                  <w:rPr>
                    <w:rFonts w:asciiTheme="majorBidi" w:hAnsiTheme="majorBidi" w:cs="MV Boli"/>
                    <w:sz w:val="28"/>
                    <w:szCs w:val="28"/>
                    <w:lang w:bidi="dv-MV"/>
                  </w:rPr>
                  <w:t xml:space="preserve"> </w:t>
                </w:r>
                <w:r w:rsidR="008104B9">
                  <w:rPr>
                    <w:rFonts w:asciiTheme="majorBidi" w:hAnsiTheme="majorBidi" w:cs="MV Boli"/>
                    <w:sz w:val="28"/>
                    <w:szCs w:val="28"/>
                    <w:lang w:bidi="dv-MV"/>
                  </w:rPr>
                  <w:t>October</w:t>
                </w:r>
                <w:r w:rsidR="0052727F">
                  <w:rPr>
                    <w:rFonts w:asciiTheme="majorBidi" w:hAnsiTheme="majorBidi" w:cstheme="majorBidi"/>
                    <w:sz w:val="28"/>
                    <w:szCs w:val="28"/>
                  </w:rPr>
                  <w:t xml:space="preserve"> 2025</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E953AE" w:rsidRDefault="008B05C2" w:rsidP="00825169">
      <w:pPr>
        <w:pStyle w:val="ListParagraph"/>
        <w:spacing w:line="276" w:lineRule="auto"/>
        <w:ind w:left="360"/>
        <w:jc w:val="both"/>
        <w:rPr>
          <w:rFonts w:asciiTheme="majorBidi" w:hAnsiTheme="majorBidi" w:cstheme="majorBidi"/>
          <w:lang w:bidi="dv-MV"/>
        </w:rPr>
      </w:pPr>
      <w:r w:rsidRPr="00A6529E">
        <w:rPr>
          <w:rFonts w:asciiTheme="majorBidi" w:hAnsiTheme="majorBidi" w:cstheme="majorBidi"/>
          <w:lang w:bidi="dv-MV"/>
        </w:rPr>
        <w:t xml:space="preserve">The ministry of education </w:t>
      </w:r>
      <w:r w:rsidR="008104B9" w:rsidRPr="00A6529E">
        <w:rPr>
          <w:rFonts w:asciiTheme="majorBidi" w:hAnsiTheme="majorBidi" w:cstheme="majorBidi"/>
          <w:lang w:bidi="dv-MV"/>
        </w:rPr>
        <w:t xml:space="preserve">is seeking consultancy service </w:t>
      </w:r>
      <w:r w:rsidR="00825169">
        <w:rPr>
          <w:rFonts w:asciiTheme="majorBidi" w:hAnsiTheme="majorBidi" w:cstheme="majorBidi"/>
          <w:lang w:bidi="dv-MV"/>
        </w:rPr>
        <w:t>for</w:t>
      </w:r>
      <w:r w:rsidR="00825169" w:rsidRPr="00825169">
        <w:rPr>
          <w:rFonts w:asciiTheme="majorBidi" w:hAnsiTheme="majorBidi" w:cstheme="majorBidi"/>
          <w:lang w:bidi="dv-MV"/>
        </w:rPr>
        <w:t xml:space="preserve"> Thematic Integration Analysis and Model Development</w:t>
      </w:r>
      <w:r w:rsidR="00825169">
        <w:rPr>
          <w:rFonts w:asciiTheme="majorBidi" w:hAnsiTheme="majorBidi" w:cstheme="majorBidi"/>
          <w:lang w:bidi="dv-MV"/>
        </w:rPr>
        <w:t>.</w:t>
      </w:r>
    </w:p>
    <w:p w:rsidR="00A6529E" w:rsidRPr="00A6529E" w:rsidRDefault="00A6529E" w:rsidP="00A6529E">
      <w:pPr>
        <w:pStyle w:val="ListParagraph"/>
        <w:spacing w:line="276" w:lineRule="auto"/>
        <w:ind w:left="360"/>
        <w:jc w:val="both"/>
        <w:rPr>
          <w:rFonts w:asciiTheme="majorBidi" w:hAnsiTheme="majorBidi" w:cstheme="majorBidi"/>
          <w:sz w:val="8"/>
          <w:szCs w:val="8"/>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52727F" w:rsidRPr="007532D7" w:rsidTr="00745E01">
        <w:tc>
          <w:tcPr>
            <w:tcW w:w="6307" w:type="dxa"/>
          </w:tcPr>
          <w:p w:rsidR="0052727F" w:rsidRPr="00464F3D" w:rsidRDefault="00B6584F" w:rsidP="00B6584F">
            <w:pPr>
              <w:rPr>
                <w:rFonts w:asciiTheme="majorBidi" w:hAnsiTheme="majorBidi" w:cstheme="majorBidi"/>
                <w:b/>
                <w:bCs/>
                <w:sz w:val="22"/>
                <w:szCs w:val="22"/>
                <w:rtl/>
                <w:lang w:bidi="dv-MV"/>
              </w:rPr>
            </w:pPr>
            <w:r>
              <w:rPr>
                <w:rFonts w:asciiTheme="majorBidi" w:hAnsiTheme="majorBidi" w:cs="MV Boli"/>
                <w:b/>
                <w:bCs/>
                <w:sz w:val="22"/>
                <w:szCs w:val="22"/>
                <w:lang w:bidi="dv-MV"/>
              </w:rPr>
              <w:t>23</w:t>
            </w:r>
            <w:r>
              <w:rPr>
                <w:rFonts w:asciiTheme="majorBidi" w:hAnsiTheme="majorBidi" w:cs="MV Boli"/>
                <w:b/>
                <w:bCs/>
                <w:sz w:val="22"/>
                <w:szCs w:val="22"/>
                <w:vertAlign w:val="superscript"/>
                <w:lang w:bidi="dv-MV"/>
              </w:rPr>
              <w:t>rd</w:t>
            </w:r>
            <w:r w:rsidR="008104B9">
              <w:rPr>
                <w:rFonts w:asciiTheme="majorBidi" w:hAnsiTheme="majorBidi" w:cs="MV Boli"/>
                <w:b/>
                <w:bCs/>
                <w:sz w:val="22"/>
                <w:szCs w:val="22"/>
                <w:lang w:bidi="dv-MV"/>
              </w:rPr>
              <w:t xml:space="preserve"> </w:t>
            </w:r>
            <w:r w:rsidR="008104B9" w:rsidRPr="008104B9">
              <w:rPr>
                <w:rFonts w:asciiTheme="majorBidi" w:hAnsiTheme="majorBidi" w:cs="MV Boli"/>
                <w:b/>
                <w:bCs/>
                <w:sz w:val="22"/>
                <w:szCs w:val="22"/>
                <w:lang w:bidi="dv-MV"/>
              </w:rPr>
              <w:t xml:space="preserve"> October 2025</w:t>
            </w:r>
          </w:p>
        </w:tc>
        <w:tc>
          <w:tcPr>
            <w:tcW w:w="3053" w:type="dxa"/>
          </w:tcPr>
          <w:p w:rsidR="0052727F" w:rsidRPr="007532D7" w:rsidRDefault="0052727F"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52727F" w:rsidRPr="007532D7" w:rsidTr="00745E01">
        <w:tc>
          <w:tcPr>
            <w:tcW w:w="6307" w:type="dxa"/>
          </w:tcPr>
          <w:p w:rsidR="0052727F" w:rsidRPr="00464F3D" w:rsidRDefault="00825169" w:rsidP="00B6584F">
            <w:pPr>
              <w:rPr>
                <w:rFonts w:asciiTheme="majorBidi" w:hAnsiTheme="majorBidi" w:cstheme="majorBidi"/>
                <w:b/>
                <w:bCs/>
                <w:sz w:val="22"/>
                <w:szCs w:val="22"/>
                <w:rtl/>
                <w:lang w:bidi="dv-MV"/>
              </w:rPr>
            </w:pPr>
            <w:r>
              <w:rPr>
                <w:rFonts w:asciiTheme="majorBidi" w:hAnsiTheme="majorBidi" w:cs="MV Boli"/>
                <w:b/>
                <w:bCs/>
                <w:sz w:val="22"/>
                <w:szCs w:val="22"/>
                <w:lang w:bidi="dv-MV"/>
              </w:rPr>
              <w:t>2</w:t>
            </w:r>
            <w:r w:rsidR="00B6584F">
              <w:rPr>
                <w:rFonts w:asciiTheme="majorBidi" w:hAnsiTheme="majorBidi" w:cs="MV Boli"/>
                <w:b/>
                <w:bCs/>
                <w:sz w:val="22"/>
                <w:szCs w:val="22"/>
                <w:lang w:bidi="dv-MV"/>
              </w:rPr>
              <w:t>8</w:t>
            </w:r>
            <w:r w:rsidR="009A19D3">
              <w:rPr>
                <w:rFonts w:asciiTheme="majorBidi" w:hAnsiTheme="majorBidi" w:cs="MV Boli"/>
                <w:b/>
                <w:bCs/>
                <w:sz w:val="22"/>
                <w:szCs w:val="22"/>
                <w:vertAlign w:val="superscript"/>
                <w:lang w:bidi="dv-MV"/>
              </w:rPr>
              <w:t xml:space="preserve">th </w:t>
            </w:r>
            <w:r w:rsidR="008104B9">
              <w:rPr>
                <w:rFonts w:asciiTheme="majorBidi" w:hAnsiTheme="majorBidi" w:cstheme="majorBidi"/>
                <w:b/>
                <w:bCs/>
                <w:sz w:val="22"/>
                <w:szCs w:val="22"/>
                <w:lang w:bidi="dv-MV"/>
              </w:rPr>
              <w:t>October</w:t>
            </w:r>
            <w:r w:rsidR="0052727F" w:rsidRPr="0049125C">
              <w:rPr>
                <w:rFonts w:asciiTheme="majorBidi" w:hAnsiTheme="majorBidi" w:cstheme="majorBidi"/>
                <w:b/>
                <w:bCs/>
                <w:sz w:val="22"/>
                <w:szCs w:val="22"/>
                <w:lang w:bidi="dv-MV"/>
              </w:rPr>
              <w:t xml:space="preserve"> 2025</w:t>
            </w:r>
            <w:r w:rsidR="0052727F" w:rsidRPr="00464F3D">
              <w:rPr>
                <w:rFonts w:asciiTheme="majorBidi" w:hAnsiTheme="majorBidi" w:cstheme="majorBidi"/>
                <w:b/>
                <w:bCs/>
                <w:sz w:val="22"/>
                <w:szCs w:val="22"/>
                <w:lang w:bidi="dv-MV"/>
              </w:rPr>
              <w:t xml:space="preserve">, </w:t>
            </w:r>
            <w:r w:rsidR="0052727F">
              <w:rPr>
                <w:rFonts w:asciiTheme="majorBidi" w:hAnsiTheme="majorBidi" w:cstheme="majorBidi"/>
                <w:b/>
                <w:bCs/>
                <w:sz w:val="22"/>
                <w:szCs w:val="22"/>
                <w:lang w:bidi="dv-MV"/>
              </w:rPr>
              <w:t>2359</w:t>
            </w:r>
            <w:r w:rsidR="0052727F" w:rsidRPr="00464F3D">
              <w:rPr>
                <w:rFonts w:asciiTheme="majorBidi" w:hAnsiTheme="majorBidi" w:cstheme="majorBidi"/>
                <w:b/>
                <w:bCs/>
                <w:sz w:val="22"/>
                <w:szCs w:val="22"/>
                <w:lang w:bidi="dv-MV"/>
              </w:rPr>
              <w:t xml:space="preserve"> hrs. Local Time</w:t>
            </w:r>
          </w:p>
        </w:tc>
        <w:tc>
          <w:tcPr>
            <w:tcW w:w="3053" w:type="dxa"/>
          </w:tcPr>
          <w:p w:rsidR="0052727F" w:rsidRPr="00D635BA" w:rsidRDefault="0052727F"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52727F" w:rsidRPr="007532D7" w:rsidTr="00745E01">
        <w:tc>
          <w:tcPr>
            <w:tcW w:w="6307" w:type="dxa"/>
          </w:tcPr>
          <w:p w:rsidR="0052727F" w:rsidRPr="007245FC" w:rsidRDefault="00B6584F" w:rsidP="00E34309">
            <w:pPr>
              <w:rPr>
                <w:rFonts w:asciiTheme="majorBidi" w:hAnsiTheme="majorBidi" w:cs="MV Boli"/>
                <w:b/>
                <w:bCs/>
                <w:sz w:val="22"/>
                <w:szCs w:val="22"/>
                <w:rtl/>
                <w:lang w:bidi="dv-MV"/>
              </w:rPr>
            </w:pPr>
            <w:r>
              <w:rPr>
                <w:rFonts w:asciiTheme="majorBidi" w:hAnsiTheme="majorBidi" w:cs="MV Boli"/>
                <w:b/>
                <w:bCs/>
                <w:sz w:val="22"/>
                <w:szCs w:val="22"/>
                <w:lang w:bidi="dv-MV"/>
              </w:rPr>
              <w:t>30</w:t>
            </w:r>
            <w:r w:rsidR="008104B9">
              <w:rPr>
                <w:rFonts w:asciiTheme="majorBidi" w:hAnsiTheme="majorBidi" w:cs="MV Boli"/>
                <w:b/>
                <w:bCs/>
                <w:sz w:val="22"/>
                <w:szCs w:val="22"/>
                <w:vertAlign w:val="superscript"/>
                <w:lang w:bidi="dv-MV"/>
              </w:rPr>
              <w:t>th</w:t>
            </w:r>
            <w:r w:rsidR="0052727F">
              <w:rPr>
                <w:rFonts w:asciiTheme="majorBidi" w:hAnsiTheme="majorBidi" w:cs="MV Boli"/>
                <w:b/>
                <w:bCs/>
                <w:sz w:val="22"/>
                <w:szCs w:val="22"/>
                <w:lang w:bidi="dv-MV"/>
              </w:rPr>
              <w:t xml:space="preserve"> </w:t>
            </w:r>
            <w:r w:rsidR="0052727F">
              <w:rPr>
                <w:rFonts w:asciiTheme="majorBidi" w:hAnsiTheme="majorBidi" w:cstheme="majorBidi"/>
                <w:b/>
                <w:bCs/>
                <w:sz w:val="22"/>
                <w:szCs w:val="22"/>
                <w:lang w:bidi="dv-MV"/>
              </w:rPr>
              <w:t>October</w:t>
            </w:r>
            <w:r w:rsidR="0052727F" w:rsidRPr="0049125C">
              <w:rPr>
                <w:rFonts w:asciiTheme="majorBidi" w:hAnsiTheme="majorBidi" w:cstheme="majorBidi"/>
                <w:b/>
                <w:bCs/>
                <w:sz w:val="22"/>
                <w:szCs w:val="22"/>
                <w:lang w:bidi="dv-MV"/>
              </w:rPr>
              <w:t xml:space="preserve"> 2025</w:t>
            </w:r>
            <w:r w:rsidR="0052727F" w:rsidRPr="00464F3D">
              <w:rPr>
                <w:rFonts w:asciiTheme="majorBidi" w:hAnsiTheme="majorBidi" w:cstheme="majorBidi"/>
                <w:b/>
                <w:bCs/>
                <w:sz w:val="22"/>
                <w:szCs w:val="22"/>
                <w:lang w:bidi="dv-MV"/>
              </w:rPr>
              <w:t xml:space="preserve">, </w:t>
            </w:r>
            <w:r w:rsidR="0052727F">
              <w:rPr>
                <w:rFonts w:asciiTheme="majorBidi" w:hAnsiTheme="majorBidi" w:cstheme="majorBidi"/>
                <w:b/>
                <w:bCs/>
                <w:sz w:val="22"/>
                <w:szCs w:val="22"/>
                <w:lang w:bidi="dv-MV"/>
              </w:rPr>
              <w:t>13</w:t>
            </w:r>
            <w:r w:rsidR="0052727F">
              <w:rPr>
                <w:rFonts w:asciiTheme="majorBidi" w:hAnsiTheme="majorBidi" w:cs="MV Boli"/>
                <w:b/>
                <w:bCs/>
                <w:sz w:val="22"/>
                <w:szCs w:val="22"/>
                <w:lang w:bidi="dv-MV"/>
              </w:rPr>
              <w:t>0</w:t>
            </w:r>
            <w:r w:rsidR="0052727F" w:rsidRPr="00464F3D">
              <w:rPr>
                <w:rFonts w:asciiTheme="majorBidi" w:hAnsiTheme="majorBidi" w:cstheme="majorBidi"/>
                <w:b/>
                <w:bCs/>
                <w:sz w:val="22"/>
                <w:szCs w:val="22"/>
                <w:lang w:bidi="dv-MV"/>
              </w:rPr>
              <w:t>0 hrs. Local Time</w:t>
            </w:r>
          </w:p>
        </w:tc>
        <w:tc>
          <w:tcPr>
            <w:tcW w:w="3053" w:type="dxa"/>
          </w:tcPr>
          <w:p w:rsidR="0052727F" w:rsidRPr="007532D7" w:rsidRDefault="0052727F"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A6529E"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w:t>
      </w:r>
      <w:r w:rsidR="00825169">
        <w:rPr>
          <w:rFonts w:asciiTheme="majorBidi" w:hAnsiTheme="majorBidi" w:cstheme="majorBidi"/>
          <w:lang w:bidi="dv-MV"/>
        </w:rPr>
        <w:t>a</w:t>
      </w:r>
      <w:r w:rsidRPr="00711423">
        <w:rPr>
          <w:rFonts w:asciiTheme="majorBidi" w:hAnsiTheme="majorBidi" w:cstheme="majorBidi"/>
          <w:lang w:bidi="dv-MV"/>
        </w:rPr>
        <w:t>anage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Pr="00A6529E" w:rsidRDefault="008B05C2" w:rsidP="008B05C2">
      <w:pPr>
        <w:pStyle w:val="ListParagraph"/>
        <w:ind w:left="360"/>
        <w:jc w:val="both"/>
        <w:rPr>
          <w:rFonts w:asciiTheme="majorBidi" w:hAnsiTheme="majorBidi" w:cstheme="majorBidi"/>
          <w:sz w:val="16"/>
          <w:szCs w:val="16"/>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of  Team (Form </w:t>
      </w:r>
      <w:r>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Financial Proposal (Form 7)</w:t>
      </w:r>
    </w:p>
    <w:p w:rsidR="008B05C2" w:rsidRPr="00A6529E" w:rsidRDefault="008B05C2" w:rsidP="00E953AE">
      <w:pPr>
        <w:spacing w:line="276" w:lineRule="auto"/>
        <w:jc w:val="both"/>
        <w:rPr>
          <w:rFonts w:asciiTheme="majorBidi" w:hAnsiTheme="majorBidi" w:cstheme="majorBidi"/>
          <w:sz w:val="12"/>
          <w:szCs w:val="12"/>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Ministry of Education</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8B05C2" w:rsidRDefault="008B05C2" w:rsidP="00E01F02">
            <w:pPr>
              <w:pStyle w:val="Sub-ClauseText"/>
              <w:spacing w:before="60" w:after="60"/>
              <w:jc w:val="left"/>
              <w:rPr>
                <w:rFonts w:asciiTheme="majorBidi" w:hAnsiTheme="majorBidi" w:cstheme="majorBidi"/>
                <w:spacing w:val="0"/>
                <w:szCs w:val="24"/>
              </w:rPr>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8042D0">
                <w:rPr>
                  <w:rStyle w:val="Hyperlink"/>
                  <w:rFonts w:asciiTheme="majorBidi" w:hAnsiTheme="majorBidi" w:cstheme="majorBidi"/>
                  <w:spacing w:val="0"/>
                  <w:szCs w:val="24"/>
                </w:rPr>
                <w:t>https://bit.ly/48MNQEV</w:t>
              </w:r>
            </w:hyperlink>
          </w:p>
          <w:p w:rsidR="00E01F02" w:rsidRPr="00E42345" w:rsidRDefault="00E01F02" w:rsidP="00E01F02">
            <w:pPr>
              <w:pStyle w:val="Sub-ClauseText"/>
              <w:spacing w:before="60" w:after="60"/>
              <w:jc w:val="left"/>
              <w:rPr>
                <w:rFonts w:asciiTheme="majorBidi" w:hAnsiTheme="majorBidi" w:cstheme="majorBidi"/>
                <w:spacing w:val="0"/>
                <w:sz w:val="22"/>
                <w:szCs w:val="22"/>
              </w:rPr>
            </w:pPr>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464F3D" w:rsidRDefault="008B05C2" w:rsidP="00B6584F">
            <w:pPr>
              <w:pStyle w:val="Sub-ClauseText"/>
              <w:spacing w:before="60" w:after="60"/>
              <w:rPr>
                <w:rFonts w:asciiTheme="majorBidi" w:hAnsiTheme="majorBidi" w:cstheme="majorBidi"/>
                <w:b/>
                <w:bCs/>
                <w:spacing w:val="0"/>
                <w:szCs w:val="24"/>
              </w:rPr>
            </w:pPr>
            <w:r w:rsidRPr="00464F3D">
              <w:rPr>
                <w:rFonts w:asciiTheme="majorBidi" w:hAnsiTheme="majorBidi" w:cstheme="majorBidi"/>
                <w:spacing w:val="0"/>
                <w:szCs w:val="24"/>
              </w:rPr>
              <w:t>Date:</w:t>
            </w:r>
            <w:r w:rsidRPr="00464F3D">
              <w:rPr>
                <w:rFonts w:asciiTheme="majorBidi" w:hAnsiTheme="majorBidi" w:cstheme="majorBidi"/>
                <w:b/>
                <w:bCs/>
                <w:spacing w:val="0"/>
                <w:szCs w:val="24"/>
              </w:rPr>
              <w:t xml:space="preserve"> </w:t>
            </w:r>
            <w:r w:rsidR="00B6584F">
              <w:rPr>
                <w:rFonts w:asciiTheme="majorBidi" w:hAnsiTheme="majorBidi" w:cs="MV Boli"/>
                <w:b/>
                <w:bCs/>
                <w:szCs w:val="24"/>
                <w:lang w:bidi="dv-MV"/>
              </w:rPr>
              <w:t>30</w:t>
            </w:r>
            <w:r w:rsidR="008104B9">
              <w:rPr>
                <w:rFonts w:asciiTheme="majorBidi" w:hAnsiTheme="majorBidi" w:cs="MV Boli"/>
                <w:b/>
                <w:bCs/>
                <w:szCs w:val="24"/>
                <w:vertAlign w:val="superscript"/>
                <w:lang w:bidi="dv-MV"/>
              </w:rPr>
              <w:t>th</w:t>
            </w:r>
            <w:r w:rsidR="0052727F" w:rsidRPr="00846B11">
              <w:rPr>
                <w:rFonts w:asciiTheme="majorBidi" w:hAnsiTheme="majorBidi" w:cs="MV Boli"/>
                <w:b/>
                <w:bCs/>
                <w:szCs w:val="24"/>
                <w:lang w:bidi="dv-MV"/>
              </w:rPr>
              <w:t xml:space="preserve"> </w:t>
            </w:r>
            <w:r w:rsidR="0052727F" w:rsidRPr="00846B11">
              <w:rPr>
                <w:rFonts w:asciiTheme="majorBidi" w:hAnsiTheme="majorBidi" w:cstheme="majorBidi"/>
                <w:b/>
                <w:bCs/>
                <w:szCs w:val="24"/>
                <w:lang w:bidi="dv-MV"/>
              </w:rPr>
              <w:t>October 2025</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104B9" w:rsidRDefault="008104B9" w:rsidP="008104B9">
      <w:pPr>
        <w:tabs>
          <w:tab w:val="center" w:pos="4680"/>
        </w:tabs>
        <w:suppressAutoHyphens/>
        <w:spacing w:line="360" w:lineRule="auto"/>
        <w:jc w:val="center"/>
        <w:rPr>
          <w:b/>
          <w:bCs/>
        </w:rPr>
      </w:pPr>
    </w:p>
    <w:p w:rsidR="003133E1" w:rsidRDefault="003133E1" w:rsidP="008104B9">
      <w:pPr>
        <w:tabs>
          <w:tab w:val="center" w:pos="4680"/>
        </w:tabs>
        <w:suppressAutoHyphens/>
        <w:spacing w:line="360" w:lineRule="auto"/>
        <w:jc w:val="center"/>
        <w:rPr>
          <w:b/>
          <w:bCs/>
        </w:rPr>
      </w:pPr>
    </w:p>
    <w:p w:rsidR="00B6584F" w:rsidRDefault="00B6584F" w:rsidP="008104B9">
      <w:pPr>
        <w:tabs>
          <w:tab w:val="center" w:pos="4680"/>
        </w:tabs>
        <w:suppressAutoHyphens/>
        <w:spacing w:line="360" w:lineRule="auto"/>
        <w:jc w:val="center"/>
        <w:rPr>
          <w:b/>
          <w:bCs/>
        </w:rPr>
      </w:pPr>
    </w:p>
    <w:p w:rsidR="003133E1" w:rsidRPr="003133E1" w:rsidRDefault="003133E1" w:rsidP="003133E1">
      <w:pPr>
        <w:tabs>
          <w:tab w:val="left" w:pos="900"/>
        </w:tabs>
        <w:jc w:val="center"/>
        <w:rPr>
          <w:rFonts w:asciiTheme="majorBidi" w:eastAsia="Aptos" w:hAnsiTheme="majorBidi" w:cstheme="majorBidi"/>
          <w:b/>
        </w:rPr>
      </w:pPr>
      <w:r w:rsidRPr="003133E1">
        <w:rPr>
          <w:rFonts w:asciiTheme="majorBidi" w:hAnsiTheme="majorBidi" w:cstheme="majorBidi"/>
          <w:b/>
          <w:color w:val="000000"/>
        </w:rPr>
        <w:t>Terms of Reference (</w:t>
      </w:r>
      <w:proofErr w:type="spellStart"/>
      <w:r w:rsidRPr="003133E1">
        <w:rPr>
          <w:rFonts w:asciiTheme="majorBidi" w:hAnsiTheme="majorBidi" w:cstheme="majorBidi"/>
          <w:b/>
          <w:color w:val="000000"/>
        </w:rPr>
        <w:t>ToR</w:t>
      </w:r>
      <w:proofErr w:type="spellEnd"/>
      <w:r w:rsidRPr="003133E1">
        <w:rPr>
          <w:rFonts w:asciiTheme="majorBidi" w:hAnsiTheme="majorBidi" w:cstheme="majorBidi"/>
          <w:b/>
          <w:color w:val="000000"/>
        </w:rPr>
        <w:t>) Local Consultancy for Thematic Integration Analysis and Model Development</w:t>
      </w:r>
    </w:p>
    <w:p w:rsidR="00825169" w:rsidRPr="009A6217" w:rsidRDefault="00825169" w:rsidP="008104B9">
      <w:pPr>
        <w:tabs>
          <w:tab w:val="center" w:pos="4680"/>
        </w:tabs>
        <w:suppressAutoHyphens/>
        <w:spacing w:line="360" w:lineRule="auto"/>
        <w:jc w:val="center"/>
        <w:rPr>
          <w:rFonts w:eastAsia="Calibri"/>
          <w:b/>
          <w:bCs/>
          <w:sz w:val="26"/>
          <w:szCs w:val="26"/>
        </w:rPr>
      </w:pPr>
    </w:p>
    <w:tbl>
      <w:tblPr>
        <w:tblW w:w="9971"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1"/>
      </w:tblGrid>
      <w:tr w:rsidR="00825169" w:rsidRPr="00E549EC" w:rsidTr="00825169">
        <w:trPr>
          <w:trHeight w:val="300"/>
        </w:trPr>
        <w:tc>
          <w:tcPr>
            <w:tcW w:w="9971" w:type="dxa"/>
            <w:tcBorders>
              <w:top w:val="single" w:sz="4" w:space="0" w:color="000000"/>
              <w:left w:val="single" w:sz="4" w:space="0" w:color="000000"/>
              <w:bottom w:val="single" w:sz="4" w:space="0" w:color="000000"/>
              <w:right w:val="single" w:sz="4" w:space="0" w:color="000000"/>
            </w:tcBorders>
          </w:tcPr>
          <w:p w:rsidR="00825169" w:rsidRPr="00E549EC" w:rsidRDefault="00825169" w:rsidP="00825169">
            <w:pPr>
              <w:numPr>
                <w:ilvl w:val="0"/>
                <w:numId w:val="23"/>
              </w:numPr>
              <w:pBdr>
                <w:top w:val="nil"/>
                <w:left w:val="nil"/>
                <w:bottom w:val="nil"/>
                <w:right w:val="nil"/>
                <w:between w:val="nil"/>
              </w:pBdr>
              <w:spacing w:after="280"/>
              <w:ind w:left="342"/>
              <w:jc w:val="both"/>
              <w:rPr>
                <w:rFonts w:asciiTheme="majorBidi" w:eastAsia="Aptos" w:hAnsiTheme="majorBidi" w:cstheme="majorBidi"/>
                <w:color w:val="000000"/>
              </w:rPr>
            </w:pPr>
            <w:r w:rsidRPr="00E549EC">
              <w:rPr>
                <w:rFonts w:asciiTheme="majorBidi" w:eastAsia="Aptos" w:hAnsiTheme="majorBidi" w:cstheme="majorBidi"/>
                <w:b/>
                <w:color w:val="000000"/>
              </w:rPr>
              <w:t xml:space="preserve">Background </w:t>
            </w:r>
          </w:p>
          <w:p w:rsidR="00825169" w:rsidRPr="00E549EC" w:rsidRDefault="00825169" w:rsidP="005B04E6">
            <w:pPr>
              <w:spacing w:before="240" w:after="240"/>
              <w:jc w:val="both"/>
              <w:rPr>
                <w:rFonts w:asciiTheme="majorBidi" w:eastAsia="Aptos" w:hAnsiTheme="majorBidi" w:cstheme="majorBidi"/>
              </w:rPr>
            </w:pPr>
            <w:r w:rsidRPr="00E549EC">
              <w:rPr>
                <w:rFonts w:asciiTheme="majorBidi" w:eastAsia="Aptos" w:hAnsiTheme="majorBidi" w:cstheme="majorBidi"/>
              </w:rPr>
              <w:t>The Ministry of Education, with support from the Global Partnership for Education (GPE), is implementing a comprehensive curriculum reform aimed at improving the quality, equity, and inclusiveness of education. A key element of this reform is the development of a thematic curriculum model, particularly for the early grades—spanning the Foundation Stage to Key Stage 2 of the national curriculum. This includes the creation of thematic textbooks for Key Stage 1.</w:t>
            </w:r>
          </w:p>
          <w:p w:rsidR="00825169" w:rsidRPr="00E549EC" w:rsidRDefault="00825169" w:rsidP="005B04E6">
            <w:pPr>
              <w:spacing w:before="240" w:after="240"/>
              <w:jc w:val="both"/>
              <w:rPr>
                <w:rFonts w:asciiTheme="majorBidi" w:eastAsia="Aptos" w:hAnsiTheme="majorBidi" w:cstheme="majorBidi"/>
              </w:rPr>
            </w:pPr>
            <w:r w:rsidRPr="00E549EC">
              <w:rPr>
                <w:rFonts w:asciiTheme="majorBidi" w:eastAsia="Aptos" w:hAnsiTheme="majorBidi" w:cstheme="majorBidi"/>
              </w:rPr>
              <w:t>To support this initiative, the Ministry requires a short-term local curriculum expert who can provide contextual insights, document current practices, and propose a locally relevant model for thematic integration. This Terms of Reference (</w:t>
            </w:r>
            <w:proofErr w:type="spellStart"/>
            <w:r w:rsidRPr="00E549EC">
              <w:rPr>
                <w:rFonts w:asciiTheme="majorBidi" w:eastAsia="Aptos" w:hAnsiTheme="majorBidi" w:cstheme="majorBidi"/>
              </w:rPr>
              <w:t>ToR</w:t>
            </w:r>
            <w:proofErr w:type="spellEnd"/>
            <w:r w:rsidRPr="00E549EC">
              <w:rPr>
                <w:rFonts w:asciiTheme="majorBidi" w:eastAsia="Aptos" w:hAnsiTheme="majorBidi" w:cstheme="majorBidi"/>
              </w:rPr>
              <w:t>) outlines the need for a local consultant to collaborate closely with the Ministry of Education and the National Institute of Education (NIE) team.</w:t>
            </w:r>
          </w:p>
          <w:p w:rsidR="00825169" w:rsidRPr="00E549EC" w:rsidRDefault="00825169" w:rsidP="005B04E6">
            <w:pPr>
              <w:spacing w:before="240" w:after="240"/>
              <w:jc w:val="both"/>
              <w:rPr>
                <w:rFonts w:asciiTheme="majorBidi" w:eastAsia="Aptos" w:hAnsiTheme="majorBidi" w:cstheme="majorBidi"/>
              </w:rPr>
            </w:pPr>
          </w:p>
        </w:tc>
      </w:tr>
      <w:tr w:rsidR="00825169" w:rsidRPr="00E549EC" w:rsidTr="00825169">
        <w:trPr>
          <w:trHeight w:val="300"/>
        </w:trPr>
        <w:tc>
          <w:tcPr>
            <w:tcW w:w="9971" w:type="dxa"/>
            <w:tcBorders>
              <w:top w:val="single" w:sz="4" w:space="0" w:color="000000"/>
              <w:left w:val="single" w:sz="4" w:space="0" w:color="000000"/>
              <w:bottom w:val="single" w:sz="4" w:space="0" w:color="000000"/>
              <w:right w:val="single" w:sz="4" w:space="0" w:color="000000"/>
            </w:tcBorders>
          </w:tcPr>
          <w:p w:rsidR="00825169" w:rsidRPr="00E549EC" w:rsidRDefault="00825169" w:rsidP="00825169">
            <w:pPr>
              <w:numPr>
                <w:ilvl w:val="0"/>
                <w:numId w:val="23"/>
              </w:numPr>
              <w:pBdr>
                <w:top w:val="nil"/>
                <w:left w:val="nil"/>
                <w:bottom w:val="nil"/>
                <w:right w:val="nil"/>
                <w:between w:val="nil"/>
              </w:pBdr>
              <w:ind w:left="342"/>
              <w:jc w:val="both"/>
              <w:rPr>
                <w:rFonts w:asciiTheme="majorBidi" w:eastAsia="Aptos" w:hAnsiTheme="majorBidi" w:cstheme="majorBidi"/>
                <w:b/>
                <w:color w:val="000000"/>
              </w:rPr>
            </w:pPr>
            <w:r w:rsidRPr="00E549EC">
              <w:rPr>
                <w:rFonts w:asciiTheme="majorBidi" w:eastAsia="Aptos" w:hAnsiTheme="majorBidi" w:cstheme="majorBidi"/>
                <w:b/>
                <w:color w:val="000000"/>
              </w:rPr>
              <w:t>Objective</w:t>
            </w:r>
          </w:p>
          <w:p w:rsidR="00825169" w:rsidRPr="00E549EC" w:rsidRDefault="00825169" w:rsidP="005B04E6">
            <w:pPr>
              <w:pBdr>
                <w:top w:val="nil"/>
                <w:left w:val="nil"/>
                <w:bottom w:val="nil"/>
                <w:right w:val="nil"/>
                <w:between w:val="nil"/>
              </w:pBdr>
              <w:ind w:left="342"/>
              <w:jc w:val="both"/>
              <w:rPr>
                <w:rFonts w:asciiTheme="majorBidi" w:eastAsia="Aptos" w:hAnsiTheme="majorBidi" w:cstheme="majorBidi"/>
                <w:b/>
                <w:color w:val="000000"/>
              </w:rPr>
            </w:pPr>
          </w:p>
          <w:p w:rsidR="00825169" w:rsidRPr="00E549EC" w:rsidRDefault="00825169" w:rsidP="00825169">
            <w:pPr>
              <w:numPr>
                <w:ilvl w:val="0"/>
                <w:numId w:val="25"/>
              </w:numPr>
              <w:pBdr>
                <w:top w:val="nil"/>
                <w:left w:val="nil"/>
                <w:bottom w:val="nil"/>
                <w:right w:val="nil"/>
                <w:between w:val="nil"/>
              </w:pBdr>
              <w:spacing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analyze current thematic integration practices</w:t>
            </w:r>
            <w:r w:rsidRPr="00E549EC">
              <w:rPr>
                <w:rFonts w:asciiTheme="majorBidi" w:hAnsiTheme="majorBidi" w:cstheme="majorBidi"/>
                <w:b/>
                <w:color w:val="000000"/>
              </w:rPr>
              <w:t xml:space="preserve"> </w:t>
            </w:r>
            <w:r w:rsidRPr="00E549EC">
              <w:rPr>
                <w:rFonts w:asciiTheme="majorBidi" w:hAnsiTheme="majorBidi" w:cstheme="majorBidi"/>
                <w:color w:val="000000"/>
              </w:rPr>
              <w:t>in public schools, particularly across Foundation Stage to Key Stage 2.</w:t>
            </w:r>
          </w:p>
          <w:p w:rsidR="00825169" w:rsidRPr="00E549EC" w:rsidRDefault="00825169" w:rsidP="00825169">
            <w:pPr>
              <w:numPr>
                <w:ilvl w:val="0"/>
                <w:numId w:val="25"/>
              </w:numPr>
              <w:pBdr>
                <w:top w:val="nil"/>
                <w:left w:val="nil"/>
                <w:bottom w:val="nil"/>
                <w:right w:val="nil"/>
                <w:between w:val="nil"/>
              </w:pBdr>
              <w:spacing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examine existing pedagogical approaches used by teachers to deliver thematic content in diverse school contexts.</w:t>
            </w:r>
          </w:p>
          <w:p w:rsidR="00825169" w:rsidRPr="00E549EC" w:rsidRDefault="00825169" w:rsidP="00825169">
            <w:pPr>
              <w:numPr>
                <w:ilvl w:val="0"/>
                <w:numId w:val="25"/>
              </w:numPr>
              <w:pBdr>
                <w:top w:val="nil"/>
                <w:left w:val="nil"/>
                <w:bottom w:val="nil"/>
                <w:right w:val="nil"/>
                <w:between w:val="nil"/>
              </w:pBdr>
              <w:spacing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identify strengths, gaps, and contextual challenges in the implementation of thematic pedagogy.</w:t>
            </w:r>
          </w:p>
          <w:p w:rsidR="00825169" w:rsidRPr="00E549EC" w:rsidRDefault="00825169" w:rsidP="00825169">
            <w:pPr>
              <w:numPr>
                <w:ilvl w:val="0"/>
                <w:numId w:val="25"/>
              </w:numPr>
              <w:pBdr>
                <w:top w:val="nil"/>
                <w:left w:val="nil"/>
                <w:bottom w:val="nil"/>
                <w:right w:val="nil"/>
                <w:between w:val="nil"/>
              </w:pBdr>
              <w:spacing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document promising practices and local innovations</w:t>
            </w:r>
            <w:r w:rsidRPr="00E549EC">
              <w:rPr>
                <w:rFonts w:asciiTheme="majorBidi" w:hAnsiTheme="majorBidi" w:cstheme="majorBidi"/>
                <w:b/>
                <w:color w:val="000000"/>
              </w:rPr>
              <w:t xml:space="preserve"> </w:t>
            </w:r>
            <w:r w:rsidRPr="00E549EC">
              <w:rPr>
                <w:rFonts w:asciiTheme="majorBidi" w:hAnsiTheme="majorBidi" w:cstheme="majorBidi"/>
                <w:color w:val="000000"/>
              </w:rPr>
              <w:t>that can inform curriculum and textbook development.</w:t>
            </w:r>
          </w:p>
          <w:p w:rsidR="00825169" w:rsidRPr="00E549EC" w:rsidRDefault="00825169" w:rsidP="00825169">
            <w:pPr>
              <w:numPr>
                <w:ilvl w:val="0"/>
                <w:numId w:val="25"/>
              </w:numPr>
              <w:pBdr>
                <w:top w:val="nil"/>
                <w:left w:val="nil"/>
                <w:bottom w:val="nil"/>
                <w:right w:val="nil"/>
                <w:between w:val="nil"/>
              </w:pBdr>
              <w:spacing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develop a proposed thematic integration approach that reflects international best practices and is adaptable to the Maldivian education system.</w:t>
            </w:r>
          </w:p>
          <w:p w:rsidR="00825169" w:rsidRPr="00E549EC" w:rsidRDefault="00825169" w:rsidP="00825169">
            <w:pPr>
              <w:numPr>
                <w:ilvl w:val="0"/>
                <w:numId w:val="25"/>
              </w:numPr>
              <w:pBdr>
                <w:top w:val="nil"/>
                <w:left w:val="nil"/>
                <w:bottom w:val="nil"/>
                <w:right w:val="nil"/>
                <w:between w:val="nil"/>
              </w:pBdr>
              <w:spacing w:after="280" w:line="276" w:lineRule="auto"/>
              <w:ind w:left="690" w:hanging="270"/>
              <w:jc w:val="both"/>
              <w:rPr>
                <w:rFonts w:asciiTheme="majorBidi" w:hAnsiTheme="majorBidi" w:cstheme="majorBidi"/>
                <w:color w:val="000000"/>
              </w:rPr>
            </w:pPr>
            <w:r w:rsidRPr="00E549EC">
              <w:rPr>
                <w:rFonts w:asciiTheme="majorBidi" w:hAnsiTheme="majorBidi" w:cstheme="majorBidi"/>
                <w:color w:val="000000"/>
              </w:rPr>
              <w:t>To align the proposed approach with national curriculum priorities</w:t>
            </w:r>
            <w:r w:rsidRPr="00E549EC">
              <w:rPr>
                <w:rFonts w:asciiTheme="majorBidi" w:hAnsiTheme="majorBidi" w:cstheme="majorBidi"/>
                <w:b/>
                <w:color w:val="000000"/>
              </w:rPr>
              <w:t xml:space="preserve">, </w:t>
            </w:r>
            <w:r w:rsidRPr="00E549EC">
              <w:rPr>
                <w:rFonts w:asciiTheme="majorBidi" w:hAnsiTheme="majorBidi" w:cstheme="majorBidi"/>
                <w:color w:val="000000"/>
              </w:rPr>
              <w:t>ensuring coherence with broader education reform efforts and effective implementation of revised textbooks.</w:t>
            </w:r>
          </w:p>
        </w:tc>
      </w:tr>
      <w:tr w:rsidR="00825169" w:rsidRPr="00E549EC" w:rsidTr="003133E1">
        <w:trPr>
          <w:trHeight w:val="4037"/>
        </w:trPr>
        <w:tc>
          <w:tcPr>
            <w:tcW w:w="9971" w:type="dxa"/>
            <w:tcBorders>
              <w:left w:val="single" w:sz="4" w:space="0" w:color="auto"/>
              <w:bottom w:val="single" w:sz="4" w:space="0" w:color="auto"/>
            </w:tcBorders>
          </w:tcPr>
          <w:p w:rsidR="00825169" w:rsidRPr="003133E1" w:rsidRDefault="00825169" w:rsidP="003133E1">
            <w:pPr>
              <w:pStyle w:val="ListParagraph"/>
              <w:numPr>
                <w:ilvl w:val="0"/>
                <w:numId w:val="23"/>
              </w:numPr>
              <w:rPr>
                <w:rFonts w:asciiTheme="majorBidi" w:eastAsia="Aptos" w:hAnsiTheme="majorBidi" w:cstheme="majorBidi"/>
                <w:b/>
              </w:rPr>
            </w:pPr>
            <w:r w:rsidRPr="003133E1">
              <w:rPr>
                <w:rFonts w:asciiTheme="majorBidi" w:eastAsia="Aptos" w:hAnsiTheme="majorBidi" w:cstheme="majorBidi"/>
                <w:b/>
              </w:rPr>
              <w:t>Guiding Principles</w:t>
            </w:r>
          </w:p>
          <w:p w:rsidR="00825169" w:rsidRPr="00E549EC" w:rsidRDefault="00825169" w:rsidP="005B04E6">
            <w:pPr>
              <w:rPr>
                <w:rFonts w:asciiTheme="majorBidi" w:eastAsia="Aptos" w:hAnsiTheme="majorBidi" w:cstheme="majorBidi"/>
                <w:b/>
              </w:rPr>
            </w:pPr>
          </w:p>
          <w:p w:rsidR="00825169" w:rsidRPr="00E549EC" w:rsidRDefault="00825169" w:rsidP="005B04E6">
            <w:pPr>
              <w:rPr>
                <w:rFonts w:asciiTheme="majorBidi" w:eastAsia="Aptos" w:hAnsiTheme="majorBidi" w:cstheme="majorBidi"/>
              </w:rPr>
            </w:pPr>
            <w:r w:rsidRPr="00E549EC">
              <w:rPr>
                <w:rFonts w:asciiTheme="majorBidi" w:eastAsia="Aptos" w:hAnsiTheme="majorBidi" w:cstheme="majorBidi"/>
              </w:rPr>
              <w:t>The implementation of these activities will be guided by the following principles:</w:t>
            </w:r>
          </w:p>
          <w:p w:rsidR="00825169" w:rsidRPr="00E549EC" w:rsidRDefault="00825169" w:rsidP="005B04E6">
            <w:pPr>
              <w:rPr>
                <w:rFonts w:asciiTheme="majorBidi" w:eastAsia="Aptos" w:hAnsiTheme="majorBidi" w:cstheme="majorBidi"/>
              </w:rPr>
            </w:pP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Contextual Relevance: Grounded in Maldivian culture, language, religion, and geographic diversity.</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Equity and Inclusion: Prioritize the needs of marginalized learners and multi-grade contexts.</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Pedagogical Quality: Promote evidence-based, developmentally appropriate thematic instruction.</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Alignment with National Goals: Reflect the Maldives Education Sector Plan and reform priorities.</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Stakeholder Engagement: Informed by insights from teachers, school leaders, and NIE staff.</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International Best Practices: Adapt global models to suit the Maldivian education context.</w:t>
            </w:r>
          </w:p>
          <w:p w:rsidR="00825169" w:rsidRPr="00E549EC" w:rsidRDefault="00825169" w:rsidP="00825169">
            <w:pPr>
              <w:numPr>
                <w:ilvl w:val="0"/>
                <w:numId w:val="30"/>
              </w:numPr>
              <w:pBdr>
                <w:top w:val="nil"/>
                <w:left w:val="nil"/>
                <w:bottom w:val="nil"/>
                <w:right w:val="nil"/>
                <w:between w:val="nil"/>
              </w:pBdr>
              <w:rPr>
                <w:rFonts w:asciiTheme="majorBidi" w:eastAsia="Aptos" w:hAnsiTheme="majorBidi" w:cstheme="majorBidi"/>
                <w:color w:val="000000"/>
              </w:rPr>
            </w:pPr>
            <w:r w:rsidRPr="00E549EC">
              <w:rPr>
                <w:rFonts w:asciiTheme="majorBidi" w:eastAsia="Aptos" w:hAnsiTheme="majorBidi" w:cstheme="majorBidi"/>
                <w:color w:val="000000"/>
              </w:rPr>
              <w:t>Sustainability: Support long-term institutional learning and capacity building.</w:t>
            </w:r>
          </w:p>
          <w:p w:rsidR="00825169" w:rsidRPr="00E549EC" w:rsidRDefault="00825169" w:rsidP="005B04E6">
            <w:pPr>
              <w:pBdr>
                <w:top w:val="nil"/>
                <w:left w:val="nil"/>
                <w:bottom w:val="nil"/>
                <w:right w:val="nil"/>
                <w:between w:val="nil"/>
              </w:pBdr>
              <w:ind w:left="720"/>
              <w:rPr>
                <w:rFonts w:asciiTheme="majorBidi" w:hAnsiTheme="majorBidi" w:cstheme="majorBidi"/>
                <w:color w:val="000000"/>
              </w:rPr>
            </w:pPr>
          </w:p>
        </w:tc>
      </w:tr>
      <w:tr w:rsidR="003133E1" w:rsidRPr="00E549EC" w:rsidTr="003133E1">
        <w:trPr>
          <w:trHeight w:val="14770"/>
        </w:trPr>
        <w:tc>
          <w:tcPr>
            <w:tcW w:w="9971" w:type="dxa"/>
            <w:tcBorders>
              <w:top w:val="single" w:sz="4" w:space="0" w:color="auto"/>
              <w:left w:val="single" w:sz="4" w:space="0" w:color="auto"/>
            </w:tcBorders>
          </w:tcPr>
          <w:p w:rsidR="003133E1" w:rsidRPr="00E549EC" w:rsidRDefault="003133E1" w:rsidP="00825169">
            <w:pPr>
              <w:numPr>
                <w:ilvl w:val="0"/>
                <w:numId w:val="23"/>
              </w:numPr>
              <w:pBdr>
                <w:top w:val="nil"/>
                <w:left w:val="nil"/>
                <w:bottom w:val="nil"/>
                <w:right w:val="nil"/>
                <w:between w:val="nil"/>
              </w:pBdr>
              <w:ind w:left="330" w:hanging="330"/>
              <w:rPr>
                <w:rFonts w:asciiTheme="majorBidi" w:eastAsia="Aptos" w:hAnsiTheme="majorBidi" w:cstheme="majorBidi"/>
                <w:b/>
                <w:color w:val="000000"/>
              </w:rPr>
            </w:pPr>
            <w:r w:rsidRPr="00E549EC">
              <w:rPr>
                <w:rFonts w:asciiTheme="majorBidi" w:eastAsia="Aptos" w:hAnsiTheme="majorBidi" w:cstheme="majorBidi"/>
                <w:b/>
              </w:rPr>
              <w:lastRenderedPageBreak/>
              <w:t>Scope of work.</w:t>
            </w:r>
          </w:p>
          <w:p w:rsidR="003133E1" w:rsidRPr="00E549EC" w:rsidRDefault="003133E1" w:rsidP="005B04E6">
            <w:pPr>
              <w:rPr>
                <w:rFonts w:asciiTheme="majorBidi" w:eastAsia="Aptos" w:hAnsiTheme="majorBidi" w:cstheme="majorBidi"/>
              </w:rPr>
            </w:pPr>
          </w:p>
          <w:p w:rsidR="003133E1" w:rsidRPr="00E549EC" w:rsidRDefault="003133E1" w:rsidP="005B04E6">
            <w:pPr>
              <w:rPr>
                <w:rFonts w:asciiTheme="majorBidi" w:eastAsia="Aptos" w:hAnsiTheme="majorBidi" w:cstheme="majorBidi"/>
              </w:rPr>
            </w:pPr>
            <w:r w:rsidRPr="00E549EC">
              <w:rPr>
                <w:rFonts w:asciiTheme="majorBidi" w:eastAsia="Aptos" w:hAnsiTheme="majorBidi" w:cstheme="majorBidi"/>
              </w:rPr>
              <w:t xml:space="preserve">      The consultant will be expected to undertake the work in phases.</w:t>
            </w:r>
          </w:p>
          <w:p w:rsidR="003133E1" w:rsidRPr="00E549EC" w:rsidRDefault="003133E1" w:rsidP="005B04E6">
            <w:pPr>
              <w:pBdr>
                <w:top w:val="nil"/>
                <w:left w:val="nil"/>
                <w:bottom w:val="nil"/>
                <w:right w:val="nil"/>
                <w:between w:val="nil"/>
              </w:pBdr>
              <w:rPr>
                <w:rFonts w:asciiTheme="majorBidi" w:eastAsia="Aptos" w:hAnsiTheme="majorBidi" w:cstheme="majorBidi"/>
                <w:color w:val="000000"/>
              </w:rPr>
            </w:pPr>
          </w:p>
          <w:p w:rsidR="003133E1" w:rsidRPr="00E549EC" w:rsidRDefault="003133E1" w:rsidP="005B04E6">
            <w:pPr>
              <w:pBdr>
                <w:top w:val="nil"/>
                <w:left w:val="nil"/>
                <w:bottom w:val="nil"/>
                <w:right w:val="nil"/>
                <w:between w:val="nil"/>
              </w:pBdr>
              <w:spacing w:line="360" w:lineRule="auto"/>
              <w:rPr>
                <w:rFonts w:asciiTheme="majorBidi" w:hAnsiTheme="majorBidi" w:cstheme="majorBidi"/>
                <w:b/>
                <w:color w:val="000000"/>
              </w:rPr>
            </w:pPr>
            <w:r w:rsidRPr="00E549EC">
              <w:rPr>
                <w:rFonts w:asciiTheme="majorBidi" w:hAnsiTheme="majorBidi" w:cstheme="majorBidi"/>
                <w:b/>
                <w:color w:val="000000"/>
              </w:rPr>
              <w:t>Phase 1: Planning and Desk Review</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color w:val="000000"/>
              </w:rPr>
            </w:pPr>
            <w:r w:rsidRPr="00E549EC">
              <w:rPr>
                <w:rFonts w:asciiTheme="majorBidi" w:eastAsia="Aptos" w:hAnsiTheme="majorBidi" w:cstheme="majorBidi"/>
                <w:color w:val="000000"/>
              </w:rPr>
              <w:t xml:space="preserve">Review relevant curriculum documents, </w:t>
            </w:r>
            <w:r w:rsidRPr="00E549EC">
              <w:rPr>
                <w:rFonts w:asciiTheme="majorBidi" w:eastAsia="Aptos" w:hAnsiTheme="majorBidi" w:cstheme="majorBidi"/>
              </w:rPr>
              <w:t>international best practices</w:t>
            </w:r>
            <w:r w:rsidRPr="00E549EC">
              <w:rPr>
                <w:rFonts w:asciiTheme="majorBidi" w:eastAsia="Aptos" w:hAnsiTheme="majorBidi" w:cstheme="majorBidi"/>
                <w:color w:val="000000"/>
              </w:rPr>
              <w:t xml:space="preserve">, teacher guides, and thematic lesson plans from </w:t>
            </w:r>
            <w:r w:rsidRPr="00E549EC">
              <w:rPr>
                <w:rFonts w:asciiTheme="majorBidi" w:hAnsiTheme="majorBidi" w:cstheme="majorBidi"/>
                <w:color w:val="000000"/>
              </w:rPr>
              <w:t>Foundation Stage to Key Stage 2.</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hAnsiTheme="majorBidi" w:cstheme="majorBidi"/>
              </w:rPr>
              <w:t>Consult with NIE technical teams to identify focus areas, priority themes, and areas requiring deeper data collection.</w:t>
            </w:r>
          </w:p>
          <w:p w:rsidR="003133E1" w:rsidRPr="00E549EC" w:rsidRDefault="003133E1" w:rsidP="005B04E6">
            <w:pPr>
              <w:ind w:left="720"/>
              <w:rPr>
                <w:rFonts w:asciiTheme="majorBidi" w:eastAsia="Aptos" w:hAnsiTheme="majorBidi" w:cstheme="majorBidi"/>
                <w:color w:val="000000"/>
              </w:rPr>
            </w:pPr>
          </w:p>
          <w:p w:rsidR="003133E1" w:rsidRPr="00E549EC" w:rsidRDefault="003133E1" w:rsidP="005B04E6">
            <w:pPr>
              <w:pBdr>
                <w:top w:val="nil"/>
                <w:left w:val="nil"/>
                <w:bottom w:val="nil"/>
                <w:right w:val="nil"/>
                <w:between w:val="nil"/>
              </w:pBdr>
              <w:spacing w:line="360" w:lineRule="auto"/>
              <w:rPr>
                <w:rFonts w:asciiTheme="majorBidi" w:hAnsiTheme="majorBidi" w:cstheme="majorBidi"/>
                <w:b/>
                <w:color w:val="000000"/>
              </w:rPr>
            </w:pPr>
            <w:r w:rsidRPr="00E549EC">
              <w:rPr>
                <w:rFonts w:asciiTheme="majorBidi" w:hAnsiTheme="majorBidi" w:cstheme="majorBidi"/>
                <w:b/>
                <w:color w:val="000000"/>
              </w:rPr>
              <w:t>Phase 2: School-Level Analysis</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hAnsiTheme="majorBidi" w:cstheme="majorBidi"/>
              </w:rPr>
              <w:t>Engage</w:t>
            </w:r>
            <w:r w:rsidRPr="00E549EC">
              <w:rPr>
                <w:rFonts w:asciiTheme="majorBidi" w:eastAsia="Aptos" w:hAnsiTheme="majorBidi" w:cstheme="majorBidi"/>
                <w:color w:val="000000"/>
              </w:rPr>
              <w:t xml:space="preserve"> with teachers, </w:t>
            </w:r>
            <w:r w:rsidRPr="00E549EC">
              <w:rPr>
                <w:rFonts w:asciiTheme="majorBidi" w:eastAsia="Aptos" w:hAnsiTheme="majorBidi" w:cstheme="majorBidi"/>
              </w:rPr>
              <w:t>leading teachers</w:t>
            </w:r>
            <w:r w:rsidRPr="00E549EC">
              <w:rPr>
                <w:rFonts w:asciiTheme="majorBidi" w:eastAsia="Aptos" w:hAnsiTheme="majorBidi" w:cstheme="majorBidi"/>
                <w:color w:val="000000"/>
              </w:rPr>
              <w:t>, and school leaders through interviews and focus group discussions to explore thematic integration practices, challenges, and innovations.</w:t>
            </w:r>
            <w:r w:rsidRPr="00E549EC">
              <w:rPr>
                <w:rFonts w:asciiTheme="majorBidi" w:eastAsia="Aptos" w:hAnsiTheme="majorBidi" w:cstheme="majorBidi"/>
              </w:rPr>
              <w:t xml:space="preserve"> This will be done through design thinking workshops contributed by local experts, policymakers, and practitioners in the field.</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eastAsia="Aptos" w:hAnsiTheme="majorBidi" w:cstheme="majorBidi"/>
              </w:rPr>
              <w:t xml:space="preserve">Conduct a deep dive into curriculum implementation in six schools selected by the Ministry of Education. </w:t>
            </w:r>
          </w:p>
          <w:p w:rsidR="003133E1" w:rsidRPr="00E549EC" w:rsidRDefault="003133E1" w:rsidP="005B04E6">
            <w:pPr>
              <w:pBdr>
                <w:top w:val="nil"/>
                <w:left w:val="nil"/>
                <w:bottom w:val="nil"/>
                <w:right w:val="nil"/>
                <w:between w:val="nil"/>
              </w:pBdr>
              <w:spacing w:after="280" w:line="276" w:lineRule="auto"/>
              <w:jc w:val="both"/>
              <w:rPr>
                <w:rFonts w:asciiTheme="majorBidi" w:hAnsiTheme="majorBidi" w:cstheme="majorBidi"/>
                <w:b/>
                <w:color w:val="000000"/>
              </w:rPr>
            </w:pPr>
            <w:r w:rsidRPr="00E549EC">
              <w:rPr>
                <w:rFonts w:asciiTheme="majorBidi" w:hAnsiTheme="majorBidi" w:cstheme="majorBidi"/>
                <w:b/>
                <w:color w:val="000000"/>
              </w:rPr>
              <w:t>Phase 3: Documentation and Synthesis</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eastAsia="Aptos" w:hAnsiTheme="majorBidi" w:cstheme="majorBidi"/>
              </w:rPr>
              <w:t>Analyze</w:t>
            </w:r>
            <w:r w:rsidRPr="00E549EC">
              <w:rPr>
                <w:rFonts w:asciiTheme="majorBidi" w:eastAsia="Aptos" w:hAnsiTheme="majorBidi" w:cstheme="majorBidi"/>
                <w:color w:val="000000"/>
              </w:rPr>
              <w:t xml:space="preserve"> collected data to identify patterns, strengths, and gaps in thematic pedagogy and integration.</w:t>
            </w:r>
          </w:p>
          <w:p w:rsidR="003133E1" w:rsidRPr="00E549EC" w:rsidRDefault="003133E1" w:rsidP="00825169">
            <w:pPr>
              <w:numPr>
                <w:ilvl w:val="0"/>
                <w:numId w:val="25"/>
              </w:numPr>
              <w:pBdr>
                <w:top w:val="nil"/>
                <w:left w:val="nil"/>
                <w:bottom w:val="nil"/>
                <w:right w:val="nil"/>
                <w:between w:val="nil"/>
              </w:pBdr>
              <w:spacing w:after="280" w:line="276" w:lineRule="auto"/>
              <w:ind w:left="780" w:hanging="270"/>
              <w:jc w:val="both"/>
              <w:rPr>
                <w:rFonts w:asciiTheme="majorBidi" w:hAnsiTheme="majorBidi" w:cstheme="majorBidi"/>
              </w:rPr>
            </w:pPr>
            <w:r w:rsidRPr="00E549EC">
              <w:rPr>
                <w:rFonts w:asciiTheme="majorBidi" w:eastAsia="Aptos" w:hAnsiTheme="majorBidi" w:cstheme="majorBidi"/>
              </w:rPr>
              <w:t>Document concise case examples from the six schools of promising practices from Maldivian schools, highlighting inclusive and contextualized approaches.</w:t>
            </w:r>
          </w:p>
          <w:p w:rsidR="003133E1" w:rsidRPr="00E549EC" w:rsidRDefault="003133E1" w:rsidP="00825169">
            <w:pPr>
              <w:numPr>
                <w:ilvl w:val="0"/>
                <w:numId w:val="25"/>
              </w:numPr>
              <w:pBdr>
                <w:top w:val="nil"/>
                <w:left w:val="nil"/>
                <w:bottom w:val="nil"/>
                <w:right w:val="nil"/>
                <w:between w:val="nil"/>
              </w:pBdr>
              <w:spacing w:after="280" w:line="276" w:lineRule="auto"/>
              <w:ind w:left="780" w:hanging="270"/>
              <w:jc w:val="both"/>
              <w:rPr>
                <w:rFonts w:asciiTheme="majorBidi" w:eastAsia="Aptos" w:hAnsiTheme="majorBidi" w:cstheme="majorBidi"/>
              </w:rPr>
            </w:pPr>
            <w:r w:rsidRPr="00E549EC">
              <w:rPr>
                <w:rFonts w:asciiTheme="majorBidi" w:eastAsia="Aptos" w:hAnsiTheme="majorBidi" w:cstheme="majorBidi"/>
              </w:rPr>
              <w:t>Document concise case examples from at least two internationally renowned best practices.</w:t>
            </w:r>
          </w:p>
          <w:p w:rsidR="003133E1" w:rsidRPr="00E549EC" w:rsidRDefault="003133E1" w:rsidP="005B04E6">
            <w:pPr>
              <w:pBdr>
                <w:top w:val="nil"/>
                <w:left w:val="nil"/>
                <w:bottom w:val="nil"/>
                <w:right w:val="nil"/>
                <w:between w:val="nil"/>
              </w:pBdr>
              <w:spacing w:line="360" w:lineRule="auto"/>
              <w:rPr>
                <w:rFonts w:asciiTheme="majorBidi" w:hAnsiTheme="majorBidi" w:cstheme="majorBidi"/>
                <w:b/>
                <w:color w:val="000000"/>
              </w:rPr>
            </w:pPr>
            <w:r w:rsidRPr="00E549EC">
              <w:rPr>
                <w:rFonts w:asciiTheme="majorBidi" w:hAnsiTheme="majorBidi" w:cstheme="majorBidi"/>
                <w:b/>
                <w:color w:val="000000"/>
              </w:rPr>
              <w:t>Phase 4: Model Development and Feedback</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eastAsia="Aptos" w:hAnsiTheme="majorBidi" w:cstheme="majorBidi"/>
              </w:rPr>
              <w:t>Develop</w:t>
            </w:r>
            <w:r w:rsidRPr="00E549EC">
              <w:rPr>
                <w:rFonts w:asciiTheme="majorBidi" w:hAnsiTheme="majorBidi" w:cstheme="majorBidi"/>
                <w:color w:val="000000"/>
              </w:rPr>
              <w:t xml:space="preserve"> a proposed thematic integration </w:t>
            </w:r>
            <w:r w:rsidRPr="00E549EC">
              <w:rPr>
                <w:rFonts w:asciiTheme="majorBidi" w:hAnsiTheme="majorBidi" w:cstheme="majorBidi"/>
              </w:rPr>
              <w:t>model</w:t>
            </w:r>
            <w:r w:rsidRPr="00E549EC">
              <w:rPr>
                <w:rFonts w:asciiTheme="majorBidi" w:hAnsiTheme="majorBidi" w:cstheme="majorBidi"/>
                <w:color w:val="000000"/>
              </w:rPr>
              <w:t xml:space="preserve"> informed by local findings and international best practices.</w:t>
            </w:r>
          </w:p>
          <w:p w:rsidR="003133E1" w:rsidRPr="00E549EC" w:rsidRDefault="003133E1" w:rsidP="00825169">
            <w:pPr>
              <w:numPr>
                <w:ilvl w:val="0"/>
                <w:numId w:val="25"/>
              </w:numPr>
              <w:pBdr>
                <w:top w:val="nil"/>
                <w:left w:val="nil"/>
                <w:bottom w:val="nil"/>
                <w:right w:val="nil"/>
                <w:between w:val="nil"/>
              </w:pBdr>
              <w:spacing w:after="280" w:line="276" w:lineRule="auto"/>
              <w:jc w:val="both"/>
              <w:rPr>
                <w:rFonts w:asciiTheme="majorBidi" w:hAnsiTheme="majorBidi" w:cstheme="majorBidi"/>
              </w:rPr>
            </w:pPr>
            <w:r w:rsidRPr="00E549EC">
              <w:rPr>
                <w:rFonts w:asciiTheme="majorBidi" w:eastAsia="Aptos" w:hAnsiTheme="majorBidi" w:cstheme="majorBidi"/>
              </w:rPr>
              <w:t>Present</w:t>
            </w:r>
            <w:r w:rsidRPr="00E549EC">
              <w:rPr>
                <w:rFonts w:asciiTheme="majorBidi" w:hAnsiTheme="majorBidi" w:cstheme="majorBidi"/>
                <w:color w:val="000000"/>
              </w:rPr>
              <w:t xml:space="preserve"> the draft model to NIE</w:t>
            </w:r>
            <w:r w:rsidRPr="00E549EC">
              <w:rPr>
                <w:rFonts w:asciiTheme="majorBidi" w:hAnsiTheme="majorBidi" w:cstheme="majorBidi"/>
              </w:rPr>
              <w:t xml:space="preserve">, </w:t>
            </w:r>
            <w:r w:rsidRPr="00E549EC">
              <w:rPr>
                <w:rFonts w:asciiTheme="majorBidi" w:hAnsiTheme="majorBidi" w:cstheme="majorBidi"/>
                <w:color w:val="000000"/>
              </w:rPr>
              <w:t>selected schools and sta</w:t>
            </w:r>
            <w:r w:rsidRPr="00E549EC">
              <w:rPr>
                <w:rFonts w:asciiTheme="majorBidi" w:hAnsiTheme="majorBidi" w:cstheme="majorBidi"/>
              </w:rPr>
              <w:t>keholders</w:t>
            </w:r>
            <w:r w:rsidRPr="00E549EC">
              <w:rPr>
                <w:rFonts w:asciiTheme="majorBidi" w:hAnsiTheme="majorBidi" w:cstheme="majorBidi"/>
                <w:color w:val="000000"/>
              </w:rPr>
              <w:t xml:space="preserve"> for technical review and feedback.</w:t>
            </w:r>
          </w:p>
          <w:p w:rsidR="003133E1" w:rsidRPr="00E549EC" w:rsidRDefault="003133E1" w:rsidP="005B04E6">
            <w:pPr>
              <w:pBdr>
                <w:top w:val="nil"/>
                <w:left w:val="nil"/>
                <w:bottom w:val="nil"/>
                <w:right w:val="nil"/>
                <w:between w:val="nil"/>
              </w:pBdr>
              <w:spacing w:line="276" w:lineRule="auto"/>
              <w:ind w:left="720"/>
              <w:rPr>
                <w:rFonts w:asciiTheme="majorBidi" w:hAnsiTheme="majorBidi" w:cstheme="majorBidi"/>
                <w:color w:val="000000"/>
              </w:rPr>
            </w:pPr>
          </w:p>
          <w:p w:rsidR="003133E1" w:rsidRPr="00E549EC" w:rsidRDefault="003133E1" w:rsidP="005B04E6">
            <w:pPr>
              <w:pBdr>
                <w:top w:val="nil"/>
                <w:left w:val="nil"/>
                <w:bottom w:val="nil"/>
                <w:right w:val="nil"/>
                <w:between w:val="nil"/>
              </w:pBdr>
              <w:spacing w:line="360" w:lineRule="auto"/>
              <w:rPr>
                <w:rFonts w:asciiTheme="majorBidi" w:hAnsiTheme="majorBidi" w:cstheme="majorBidi"/>
                <w:b/>
                <w:color w:val="000000"/>
              </w:rPr>
            </w:pPr>
            <w:r w:rsidRPr="00E549EC">
              <w:rPr>
                <w:rFonts w:asciiTheme="majorBidi" w:hAnsiTheme="majorBidi" w:cstheme="majorBidi"/>
                <w:b/>
                <w:color w:val="000000"/>
              </w:rPr>
              <w:t>Phase 5: Finalization and Reporting</w:t>
            </w:r>
          </w:p>
          <w:p w:rsidR="003133E1" w:rsidRPr="00E549EC" w:rsidRDefault="003133E1" w:rsidP="00825169">
            <w:pPr>
              <w:numPr>
                <w:ilvl w:val="0"/>
                <w:numId w:val="26"/>
              </w:numPr>
              <w:pBdr>
                <w:top w:val="nil"/>
                <w:left w:val="nil"/>
                <w:bottom w:val="nil"/>
                <w:right w:val="nil"/>
                <w:between w:val="nil"/>
              </w:pBdr>
              <w:spacing w:line="276" w:lineRule="auto"/>
              <w:rPr>
                <w:rFonts w:asciiTheme="majorBidi" w:hAnsiTheme="majorBidi" w:cstheme="majorBidi"/>
                <w:color w:val="000000"/>
              </w:rPr>
            </w:pPr>
            <w:r w:rsidRPr="00E549EC">
              <w:rPr>
                <w:rFonts w:asciiTheme="majorBidi" w:hAnsiTheme="majorBidi" w:cstheme="majorBidi"/>
                <w:color w:val="000000"/>
              </w:rPr>
              <w:t xml:space="preserve">Refine the thematic integration </w:t>
            </w:r>
            <w:r w:rsidRPr="00E549EC">
              <w:rPr>
                <w:rFonts w:asciiTheme="majorBidi" w:hAnsiTheme="majorBidi" w:cstheme="majorBidi"/>
              </w:rPr>
              <w:t>model</w:t>
            </w:r>
            <w:r w:rsidRPr="00E549EC">
              <w:rPr>
                <w:rFonts w:asciiTheme="majorBidi" w:hAnsiTheme="majorBidi" w:cstheme="majorBidi"/>
                <w:color w:val="000000"/>
              </w:rPr>
              <w:t xml:space="preserve"> based on technical inputs from </w:t>
            </w:r>
            <w:r w:rsidRPr="00E549EC">
              <w:rPr>
                <w:rFonts w:asciiTheme="majorBidi" w:hAnsiTheme="majorBidi" w:cstheme="majorBidi"/>
              </w:rPr>
              <w:t>NIE, selected schools and stakeholders.</w:t>
            </w:r>
          </w:p>
          <w:p w:rsidR="003133E1" w:rsidRPr="00E549EC" w:rsidRDefault="003133E1" w:rsidP="00825169">
            <w:pPr>
              <w:numPr>
                <w:ilvl w:val="0"/>
                <w:numId w:val="26"/>
              </w:numPr>
              <w:pBdr>
                <w:top w:val="nil"/>
                <w:left w:val="nil"/>
                <w:bottom w:val="nil"/>
                <w:right w:val="nil"/>
                <w:between w:val="nil"/>
              </w:pBdr>
              <w:spacing w:line="276" w:lineRule="auto"/>
              <w:rPr>
                <w:rFonts w:asciiTheme="majorBidi" w:hAnsiTheme="majorBidi" w:cstheme="majorBidi"/>
                <w:color w:val="000000"/>
              </w:rPr>
            </w:pPr>
            <w:r w:rsidRPr="00E549EC">
              <w:rPr>
                <w:rFonts w:asciiTheme="majorBidi" w:hAnsiTheme="majorBidi" w:cstheme="majorBidi"/>
                <w:color w:val="000000"/>
              </w:rPr>
              <w:t>Prepare a final report including findings, the proposed model, and recommendations for implementation.</w:t>
            </w:r>
          </w:p>
          <w:p w:rsidR="003133E1" w:rsidRDefault="003133E1" w:rsidP="005B04E6">
            <w:pPr>
              <w:pBdr>
                <w:top w:val="nil"/>
                <w:left w:val="nil"/>
                <w:bottom w:val="nil"/>
                <w:right w:val="nil"/>
                <w:between w:val="nil"/>
              </w:pBdr>
              <w:spacing w:line="276" w:lineRule="auto"/>
              <w:rPr>
                <w:rFonts w:asciiTheme="majorBidi" w:hAnsiTheme="majorBidi" w:cstheme="majorBidi"/>
                <w:color w:val="000000"/>
              </w:rPr>
            </w:pPr>
          </w:p>
          <w:p w:rsidR="003133E1" w:rsidRPr="00E549EC" w:rsidRDefault="003133E1" w:rsidP="005B04E6">
            <w:pPr>
              <w:pBdr>
                <w:top w:val="nil"/>
                <w:left w:val="nil"/>
                <w:bottom w:val="nil"/>
                <w:right w:val="nil"/>
                <w:between w:val="nil"/>
              </w:pBdr>
              <w:spacing w:line="276" w:lineRule="auto"/>
              <w:rPr>
                <w:rFonts w:asciiTheme="majorBidi" w:hAnsiTheme="majorBidi" w:cstheme="majorBidi"/>
                <w:color w:val="000000"/>
              </w:rPr>
            </w:pPr>
          </w:p>
          <w:p w:rsidR="003133E1" w:rsidRPr="00E549EC" w:rsidRDefault="003133E1" w:rsidP="005B04E6">
            <w:pPr>
              <w:pBdr>
                <w:top w:val="nil"/>
                <w:left w:val="nil"/>
                <w:bottom w:val="nil"/>
                <w:right w:val="nil"/>
                <w:between w:val="nil"/>
              </w:pBdr>
              <w:ind w:left="720"/>
              <w:rPr>
                <w:rFonts w:asciiTheme="majorBidi" w:eastAsia="Aptos" w:hAnsiTheme="majorBidi" w:cstheme="majorBidi"/>
                <w:b/>
              </w:rPr>
            </w:pPr>
          </w:p>
        </w:tc>
      </w:tr>
      <w:tr w:rsidR="00825169" w:rsidRPr="00E549EC" w:rsidTr="00825169">
        <w:trPr>
          <w:trHeight w:val="300"/>
        </w:trPr>
        <w:tc>
          <w:tcPr>
            <w:tcW w:w="9971" w:type="dxa"/>
          </w:tcPr>
          <w:p w:rsidR="00825169" w:rsidRPr="003133E1" w:rsidRDefault="00825169" w:rsidP="003133E1">
            <w:pPr>
              <w:pStyle w:val="ListParagraph"/>
              <w:numPr>
                <w:ilvl w:val="0"/>
                <w:numId w:val="23"/>
              </w:numPr>
              <w:pBdr>
                <w:top w:val="nil"/>
                <w:left w:val="nil"/>
                <w:bottom w:val="nil"/>
                <w:right w:val="nil"/>
                <w:between w:val="nil"/>
              </w:pBdr>
              <w:jc w:val="both"/>
              <w:rPr>
                <w:rFonts w:asciiTheme="majorBidi" w:eastAsia="Aptos" w:hAnsiTheme="majorBidi" w:cstheme="majorBidi"/>
                <w:b/>
                <w:color w:val="000000"/>
              </w:rPr>
            </w:pPr>
            <w:r w:rsidRPr="003133E1">
              <w:rPr>
                <w:rFonts w:asciiTheme="majorBidi" w:eastAsia="Aptos" w:hAnsiTheme="majorBidi" w:cstheme="majorBidi"/>
                <w:b/>
                <w:color w:val="000000"/>
              </w:rPr>
              <w:lastRenderedPageBreak/>
              <w:t>Deliverables and Timeline</w:t>
            </w:r>
          </w:p>
          <w:p w:rsidR="00825169" w:rsidRPr="00E549EC" w:rsidRDefault="00825169" w:rsidP="005B04E6">
            <w:pPr>
              <w:jc w:val="both"/>
              <w:rPr>
                <w:rFonts w:asciiTheme="majorBidi" w:eastAsia="Aptos" w:hAnsiTheme="majorBidi" w:cstheme="majorBidi"/>
                <w:b/>
              </w:rPr>
            </w:pPr>
          </w:p>
          <w:tbl>
            <w:tblPr>
              <w:tblW w:w="9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165"/>
              <w:gridCol w:w="2255"/>
              <w:gridCol w:w="8"/>
            </w:tblGrid>
            <w:tr w:rsidR="00825169" w:rsidRPr="00E549EC" w:rsidTr="005B04E6">
              <w:trPr>
                <w:gridAfter w:val="1"/>
                <w:wAfter w:w="8" w:type="dxa"/>
                <w:trHeight w:val="291"/>
                <w:jc w:val="center"/>
              </w:trPr>
              <w:tc>
                <w:tcPr>
                  <w:tcW w:w="7165" w:type="dxa"/>
                  <w:shd w:val="clear" w:color="auto" w:fill="C1E4F5"/>
                  <w:vAlign w:val="center"/>
                </w:tcPr>
                <w:p w:rsidR="00825169" w:rsidRPr="00E549EC" w:rsidRDefault="00825169" w:rsidP="005B04E6">
                  <w:pPr>
                    <w:rPr>
                      <w:rFonts w:asciiTheme="majorBidi" w:eastAsia="Aptos" w:hAnsiTheme="majorBidi" w:cstheme="majorBidi"/>
                      <w:b/>
                    </w:rPr>
                  </w:pPr>
                  <w:r w:rsidRPr="00E549EC">
                    <w:rPr>
                      <w:rFonts w:asciiTheme="majorBidi" w:eastAsia="Aptos" w:hAnsiTheme="majorBidi" w:cstheme="majorBidi"/>
                      <w:b/>
                    </w:rPr>
                    <w:t>Deliverables</w:t>
                  </w:r>
                </w:p>
              </w:tc>
              <w:tc>
                <w:tcPr>
                  <w:tcW w:w="2255" w:type="dxa"/>
                  <w:shd w:val="clear" w:color="auto" w:fill="C1E4F5"/>
                  <w:vAlign w:val="center"/>
                </w:tcPr>
                <w:p w:rsidR="00825169" w:rsidRPr="00E549EC" w:rsidRDefault="00825169" w:rsidP="005B04E6">
                  <w:pPr>
                    <w:ind w:left="406" w:hanging="406"/>
                    <w:rPr>
                      <w:rFonts w:asciiTheme="majorBidi" w:eastAsia="Aptos" w:hAnsiTheme="majorBidi" w:cstheme="majorBidi"/>
                      <w:b/>
                    </w:rPr>
                  </w:pPr>
                  <w:r w:rsidRPr="00E549EC">
                    <w:rPr>
                      <w:rFonts w:asciiTheme="majorBidi" w:eastAsia="Aptos" w:hAnsiTheme="majorBidi" w:cstheme="majorBidi"/>
                      <w:b/>
                    </w:rPr>
                    <w:t>Due by</w:t>
                  </w:r>
                </w:p>
              </w:tc>
            </w:tr>
            <w:tr w:rsidR="00825169" w:rsidRPr="00E549EC" w:rsidTr="005B04E6">
              <w:trPr>
                <w:gridAfter w:val="1"/>
                <w:wAfter w:w="8" w:type="dxa"/>
                <w:trHeight w:val="291"/>
                <w:jc w:val="center"/>
              </w:trPr>
              <w:tc>
                <w:tcPr>
                  <w:tcW w:w="7165" w:type="dxa"/>
                  <w:vAlign w:val="center"/>
                </w:tcPr>
                <w:p w:rsidR="00825169" w:rsidRPr="00E549EC" w:rsidRDefault="00825169" w:rsidP="005B04E6">
                  <w:pPr>
                    <w:rPr>
                      <w:rFonts w:asciiTheme="majorBidi" w:eastAsia="Aptos" w:hAnsiTheme="majorBidi" w:cstheme="majorBidi"/>
                    </w:rPr>
                  </w:pPr>
                  <w:r w:rsidRPr="00E549EC">
                    <w:rPr>
                      <w:rFonts w:asciiTheme="majorBidi" w:eastAsia="Aptos" w:hAnsiTheme="majorBidi" w:cstheme="majorBidi"/>
                    </w:rPr>
                    <w:t>Curriculum Analysis Report on thematic integration and pedagogy practices. This report should consist of but not limited to</w:t>
                  </w:r>
                  <w:proofErr w:type="gramStart"/>
                  <w:r w:rsidRPr="00E549EC">
                    <w:rPr>
                      <w:rFonts w:asciiTheme="majorBidi" w:eastAsia="Aptos" w:hAnsiTheme="majorBidi" w:cstheme="majorBidi"/>
                    </w:rPr>
                    <w:t>:</w:t>
                  </w:r>
                  <w:proofErr w:type="gramEnd"/>
                  <w:r w:rsidRPr="00E549EC">
                    <w:rPr>
                      <w:rFonts w:asciiTheme="majorBidi" w:eastAsia="Aptos" w:hAnsiTheme="majorBidi" w:cstheme="majorBidi"/>
                    </w:rPr>
                    <w:br/>
                    <w:t>1. Executive summary</w:t>
                  </w:r>
                  <w:r w:rsidRPr="00E549EC">
                    <w:rPr>
                      <w:rFonts w:asciiTheme="majorBidi" w:eastAsia="Aptos" w:hAnsiTheme="majorBidi" w:cstheme="majorBidi"/>
                    </w:rPr>
                    <w:br/>
                    <w:t>2. Introduction</w:t>
                  </w:r>
                  <w:r w:rsidRPr="00E549EC">
                    <w:rPr>
                      <w:rFonts w:asciiTheme="majorBidi" w:eastAsia="Aptos" w:hAnsiTheme="majorBidi" w:cstheme="majorBidi"/>
                    </w:rPr>
                    <w:br/>
                    <w:t>3. Methodology</w:t>
                  </w:r>
                  <w:r w:rsidRPr="00E549EC">
                    <w:rPr>
                      <w:rFonts w:asciiTheme="majorBidi" w:eastAsia="Aptos" w:hAnsiTheme="majorBidi" w:cstheme="majorBidi"/>
                    </w:rPr>
                    <w:br/>
                    <w:t>4.Finding from the desk review, field-based observation and workshops</w:t>
                  </w:r>
                  <w:r w:rsidRPr="00E549EC">
                    <w:rPr>
                      <w:rFonts w:asciiTheme="majorBidi" w:eastAsia="Aptos" w:hAnsiTheme="majorBidi" w:cstheme="majorBidi"/>
                    </w:rPr>
                    <w:br/>
                    <w:t>6. Identified strengths and gaps</w:t>
                  </w:r>
                  <w:r w:rsidRPr="00E549EC">
                    <w:rPr>
                      <w:rFonts w:asciiTheme="majorBidi" w:eastAsia="Aptos" w:hAnsiTheme="majorBidi" w:cstheme="majorBidi"/>
                    </w:rPr>
                    <w:br/>
                    <w:t xml:space="preserve">7.A total </w:t>
                  </w:r>
                  <w:proofErr w:type="gramStart"/>
                  <w:r w:rsidRPr="00E549EC">
                    <w:rPr>
                      <w:rFonts w:asciiTheme="majorBidi" w:eastAsia="Aptos" w:hAnsiTheme="majorBidi" w:cstheme="majorBidi"/>
                    </w:rPr>
                    <w:t>of  6</w:t>
                  </w:r>
                  <w:proofErr w:type="gramEnd"/>
                  <w:r w:rsidRPr="00E549EC">
                    <w:rPr>
                      <w:rFonts w:asciiTheme="majorBidi" w:eastAsia="Aptos" w:hAnsiTheme="majorBidi" w:cstheme="majorBidi"/>
                    </w:rPr>
                    <w:t xml:space="preserve"> concise case briefs on promising practices in school on curriculum integration, including visuals and classroom examples </w:t>
                  </w:r>
                  <w:r w:rsidRPr="00E549EC">
                    <w:rPr>
                      <w:rFonts w:asciiTheme="majorBidi" w:eastAsia="Aptos" w:hAnsiTheme="majorBidi" w:cstheme="majorBidi"/>
                    </w:rPr>
                    <w:br/>
                    <w:t>8.Preliminary Implications for Thematic Model Development</w:t>
                  </w:r>
                  <w:r w:rsidRPr="00E549EC">
                    <w:rPr>
                      <w:rFonts w:asciiTheme="majorBidi" w:eastAsia="Aptos" w:hAnsiTheme="majorBidi" w:cstheme="majorBidi"/>
                    </w:rPr>
                    <w:br/>
                    <w:t>9. Recommendations</w:t>
                  </w:r>
                  <w:r w:rsidRPr="00E549EC">
                    <w:rPr>
                      <w:rFonts w:asciiTheme="majorBidi" w:eastAsia="Aptos" w:hAnsiTheme="majorBidi" w:cstheme="majorBidi"/>
                    </w:rPr>
                    <w:br/>
                    <w:t>10. Annexes</w:t>
                  </w:r>
                </w:p>
                <w:p w:rsidR="00825169" w:rsidRPr="00E549EC" w:rsidRDefault="00825169" w:rsidP="005B04E6">
                  <w:pPr>
                    <w:jc w:val="both"/>
                    <w:rPr>
                      <w:rFonts w:asciiTheme="majorBidi" w:eastAsia="Aptos" w:hAnsiTheme="majorBidi" w:cstheme="majorBidi"/>
                      <w:b/>
                    </w:rPr>
                  </w:pPr>
                </w:p>
              </w:tc>
              <w:tc>
                <w:tcPr>
                  <w:tcW w:w="2255" w:type="dxa"/>
                  <w:vAlign w:val="center"/>
                </w:tcPr>
                <w:p w:rsidR="00825169" w:rsidRPr="00E549EC" w:rsidRDefault="00C56FD6" w:rsidP="00C56FD6">
                  <w:pPr>
                    <w:rPr>
                      <w:rFonts w:asciiTheme="majorBidi" w:eastAsia="Aptos" w:hAnsiTheme="majorBidi" w:cstheme="majorBidi"/>
                    </w:rPr>
                  </w:pPr>
                  <w:r>
                    <w:rPr>
                      <w:rFonts w:asciiTheme="majorBidi" w:eastAsia="Aptos" w:hAnsiTheme="majorBidi" w:cstheme="majorBidi"/>
                    </w:rPr>
                    <w:t>30</w:t>
                  </w:r>
                  <w:r>
                    <w:rPr>
                      <w:rFonts w:asciiTheme="majorBidi" w:eastAsia="Aptos" w:hAnsiTheme="majorBidi" w:cstheme="majorBidi"/>
                      <w:vertAlign w:val="superscript"/>
                    </w:rPr>
                    <w:t>th</w:t>
                  </w:r>
                  <w:r w:rsidR="00825169" w:rsidRPr="00E549EC">
                    <w:rPr>
                      <w:rFonts w:asciiTheme="majorBidi" w:eastAsia="Aptos" w:hAnsiTheme="majorBidi" w:cstheme="majorBidi"/>
                    </w:rPr>
                    <w:t xml:space="preserve"> </w:t>
                  </w:r>
                  <w:r>
                    <w:rPr>
                      <w:rFonts w:asciiTheme="majorBidi" w:eastAsia="Aptos" w:hAnsiTheme="majorBidi" w:cstheme="majorBidi"/>
                    </w:rPr>
                    <w:t>November</w:t>
                  </w:r>
                  <w:r w:rsidR="00825169" w:rsidRPr="00E549EC">
                    <w:rPr>
                      <w:rFonts w:asciiTheme="majorBidi" w:eastAsia="Aptos" w:hAnsiTheme="majorBidi" w:cstheme="majorBidi"/>
                    </w:rPr>
                    <w:t xml:space="preserve"> 2025</w:t>
                  </w:r>
                </w:p>
                <w:p w:rsidR="00825169" w:rsidRPr="00E549EC" w:rsidRDefault="00825169" w:rsidP="005B04E6">
                  <w:pPr>
                    <w:rPr>
                      <w:rFonts w:asciiTheme="majorBidi" w:eastAsia="Aptos" w:hAnsiTheme="majorBidi" w:cstheme="majorBidi"/>
                    </w:rPr>
                  </w:pPr>
                </w:p>
              </w:tc>
            </w:tr>
            <w:tr w:rsidR="00825169" w:rsidRPr="00E549EC" w:rsidTr="005B04E6">
              <w:trPr>
                <w:gridAfter w:val="1"/>
                <w:wAfter w:w="8" w:type="dxa"/>
                <w:trHeight w:val="291"/>
                <w:jc w:val="center"/>
              </w:trPr>
              <w:tc>
                <w:tcPr>
                  <w:tcW w:w="7165" w:type="dxa"/>
                  <w:vAlign w:val="center"/>
                </w:tcPr>
                <w:p w:rsidR="00825169" w:rsidRPr="00E549EC" w:rsidRDefault="00825169" w:rsidP="005B04E6">
                  <w:pPr>
                    <w:rPr>
                      <w:rFonts w:asciiTheme="majorBidi" w:eastAsia="Aptos" w:hAnsiTheme="majorBidi" w:cstheme="majorBidi"/>
                    </w:rPr>
                  </w:pPr>
                  <w:r w:rsidRPr="00E549EC">
                    <w:rPr>
                      <w:rFonts w:asciiTheme="majorBidi" w:eastAsia="Aptos" w:hAnsiTheme="majorBidi" w:cstheme="majorBidi"/>
                    </w:rPr>
                    <w:t>A thematic integration model informed by field data and international best practices, including sample applications across Foundation Stage to Key Stage 2. The consultant will present the draft model to the policymakers and NIE for review and validation. Feedback from this session will inform the refinement of the final model.</w:t>
                  </w:r>
                  <w:r w:rsidRPr="00E549EC">
                    <w:rPr>
                      <w:rFonts w:asciiTheme="majorBidi" w:eastAsia="Aptos" w:hAnsiTheme="majorBidi" w:cstheme="majorBidi"/>
                    </w:rPr>
                    <w:br/>
                  </w:r>
                </w:p>
              </w:tc>
              <w:tc>
                <w:tcPr>
                  <w:tcW w:w="2255" w:type="dxa"/>
                  <w:vAlign w:val="center"/>
                </w:tcPr>
                <w:p w:rsidR="00825169" w:rsidRPr="00E549EC" w:rsidRDefault="00825169" w:rsidP="005B04E6">
                  <w:pPr>
                    <w:rPr>
                      <w:rFonts w:asciiTheme="majorBidi" w:eastAsia="Aptos" w:hAnsiTheme="majorBidi" w:cstheme="majorBidi"/>
                    </w:rPr>
                  </w:pPr>
                </w:p>
                <w:p w:rsidR="00825169" w:rsidRPr="00E549EC" w:rsidRDefault="00825169" w:rsidP="005B04E6">
                  <w:pPr>
                    <w:rPr>
                      <w:rFonts w:asciiTheme="majorBidi" w:eastAsia="Aptos" w:hAnsiTheme="majorBidi" w:cstheme="majorBidi"/>
                    </w:rPr>
                  </w:pPr>
                </w:p>
                <w:p w:rsidR="00825169" w:rsidRPr="00E549EC" w:rsidRDefault="00CB000A" w:rsidP="005B04E6">
                  <w:pPr>
                    <w:rPr>
                      <w:rFonts w:asciiTheme="majorBidi" w:eastAsia="Aptos" w:hAnsiTheme="majorBidi" w:cstheme="majorBidi"/>
                    </w:rPr>
                  </w:pPr>
                  <w:r>
                    <w:rPr>
                      <w:rFonts w:asciiTheme="majorBidi" w:eastAsia="Aptos" w:hAnsiTheme="majorBidi" w:cstheme="majorBidi"/>
                    </w:rPr>
                    <w:t>31</w:t>
                  </w:r>
                  <w:r w:rsidRPr="00C56FD6">
                    <w:rPr>
                      <w:rFonts w:asciiTheme="majorBidi" w:eastAsia="Aptos" w:hAnsiTheme="majorBidi" w:cstheme="majorBidi"/>
                      <w:vertAlign w:val="superscript"/>
                    </w:rPr>
                    <w:t>st</w:t>
                  </w:r>
                  <w:r>
                    <w:rPr>
                      <w:rFonts w:asciiTheme="majorBidi" w:eastAsia="Aptos" w:hAnsiTheme="majorBidi" w:cstheme="majorBidi"/>
                    </w:rPr>
                    <w:t xml:space="preserve"> </w:t>
                  </w:r>
                  <w:r w:rsidRPr="00E549EC">
                    <w:rPr>
                      <w:rFonts w:asciiTheme="majorBidi" w:eastAsia="Aptos" w:hAnsiTheme="majorBidi" w:cstheme="majorBidi"/>
                    </w:rPr>
                    <w:t xml:space="preserve"> </w:t>
                  </w:r>
                  <w:r>
                    <w:rPr>
                      <w:rFonts w:asciiTheme="majorBidi" w:eastAsia="Aptos" w:hAnsiTheme="majorBidi" w:cstheme="majorBidi"/>
                    </w:rPr>
                    <w:t>December</w:t>
                  </w:r>
                  <w:r w:rsidRPr="00E549EC">
                    <w:rPr>
                      <w:rFonts w:asciiTheme="majorBidi" w:eastAsia="Aptos" w:hAnsiTheme="majorBidi" w:cstheme="majorBidi"/>
                    </w:rPr>
                    <w:t xml:space="preserve"> 2025</w:t>
                  </w:r>
                </w:p>
                <w:p w:rsidR="00825169" w:rsidRPr="00E549EC" w:rsidRDefault="00825169" w:rsidP="005B04E6">
                  <w:pPr>
                    <w:rPr>
                      <w:rFonts w:asciiTheme="majorBidi" w:eastAsia="Aptos" w:hAnsiTheme="majorBidi" w:cstheme="majorBidi"/>
                    </w:rPr>
                  </w:pPr>
                </w:p>
              </w:tc>
            </w:tr>
            <w:tr w:rsidR="00825169" w:rsidRPr="00E549EC" w:rsidTr="005B04E6">
              <w:trPr>
                <w:gridAfter w:val="1"/>
                <w:wAfter w:w="8" w:type="dxa"/>
                <w:trHeight w:val="291"/>
                <w:jc w:val="center"/>
              </w:trPr>
              <w:tc>
                <w:tcPr>
                  <w:tcW w:w="7165" w:type="dxa"/>
                  <w:vAlign w:val="center"/>
                </w:tcPr>
                <w:p w:rsidR="00825169" w:rsidRPr="00E549EC" w:rsidRDefault="00825169" w:rsidP="005B04E6">
                  <w:pPr>
                    <w:rPr>
                      <w:rFonts w:asciiTheme="majorBidi" w:eastAsia="Aptos" w:hAnsiTheme="majorBidi" w:cstheme="majorBidi"/>
                    </w:rPr>
                  </w:pPr>
                  <w:r w:rsidRPr="00E549EC">
                    <w:rPr>
                      <w:rFonts w:asciiTheme="majorBidi" w:eastAsia="Aptos" w:hAnsiTheme="majorBidi" w:cstheme="majorBidi"/>
                    </w:rPr>
                    <w:t>Final Report including validated model and policy recommendations. This report should consist of but not limited to</w:t>
                  </w:r>
                  <w:proofErr w:type="gramStart"/>
                  <w:r w:rsidRPr="00E549EC">
                    <w:rPr>
                      <w:rFonts w:asciiTheme="majorBidi" w:eastAsia="Aptos" w:hAnsiTheme="majorBidi" w:cstheme="majorBidi"/>
                    </w:rPr>
                    <w:t>:</w:t>
                  </w:r>
                  <w:proofErr w:type="gramEnd"/>
                  <w:r w:rsidRPr="00E549EC">
                    <w:rPr>
                      <w:rFonts w:asciiTheme="majorBidi" w:eastAsia="Aptos" w:hAnsiTheme="majorBidi" w:cstheme="majorBidi"/>
                    </w:rPr>
                    <w:br/>
                    <w:t>1. Executive summary</w:t>
                  </w:r>
                  <w:r w:rsidRPr="00E549EC">
                    <w:rPr>
                      <w:rFonts w:asciiTheme="majorBidi" w:eastAsia="Aptos" w:hAnsiTheme="majorBidi" w:cstheme="majorBidi"/>
                    </w:rPr>
                    <w:br/>
                    <w:t>2. Overview of the assignment</w:t>
                  </w:r>
                  <w:r w:rsidRPr="00E549EC">
                    <w:rPr>
                      <w:rFonts w:asciiTheme="majorBidi" w:eastAsia="Aptos" w:hAnsiTheme="majorBidi" w:cstheme="majorBidi"/>
                    </w:rPr>
                    <w:br/>
                    <w:t>3. Validated thematic integration model</w:t>
                  </w:r>
                  <w:r w:rsidRPr="00E549EC">
                    <w:rPr>
                      <w:rFonts w:asciiTheme="majorBidi" w:eastAsia="Aptos" w:hAnsiTheme="majorBidi" w:cstheme="majorBidi"/>
                    </w:rPr>
                    <w:br/>
                    <w:t>4. Implementation considerations</w:t>
                  </w:r>
                  <w:r w:rsidRPr="00E549EC">
                    <w:rPr>
                      <w:rFonts w:asciiTheme="majorBidi" w:eastAsia="Aptos" w:hAnsiTheme="majorBidi" w:cstheme="majorBidi"/>
                    </w:rPr>
                    <w:br/>
                    <w:t>5. Policy and programmatic recommendations</w:t>
                  </w:r>
                  <w:r w:rsidRPr="00E549EC">
                    <w:rPr>
                      <w:rFonts w:asciiTheme="majorBidi" w:eastAsia="Aptos" w:hAnsiTheme="majorBidi" w:cstheme="majorBidi"/>
                    </w:rPr>
                    <w:br/>
                    <w:t>6. Annexes</w:t>
                  </w:r>
                </w:p>
                <w:p w:rsidR="00825169" w:rsidRPr="00E549EC" w:rsidRDefault="00825169" w:rsidP="005B04E6">
                  <w:pPr>
                    <w:jc w:val="both"/>
                    <w:rPr>
                      <w:rFonts w:asciiTheme="majorBidi" w:eastAsia="Aptos" w:hAnsiTheme="majorBidi" w:cstheme="majorBidi"/>
                    </w:rPr>
                  </w:pPr>
                </w:p>
                <w:p w:rsidR="00825169" w:rsidRPr="00E549EC" w:rsidRDefault="00825169" w:rsidP="005B04E6">
                  <w:pPr>
                    <w:jc w:val="both"/>
                    <w:rPr>
                      <w:rFonts w:asciiTheme="majorBidi" w:eastAsia="Aptos" w:hAnsiTheme="majorBidi" w:cstheme="majorBidi"/>
                    </w:rPr>
                  </w:pPr>
                  <w:r w:rsidRPr="00E549EC">
                    <w:rPr>
                      <w:rFonts w:asciiTheme="majorBidi" w:eastAsia="Aptos" w:hAnsiTheme="majorBidi" w:cstheme="majorBidi"/>
                    </w:rPr>
                    <w:t>The consultant will present the final report to the policymakers</w:t>
                  </w:r>
                  <w:proofErr w:type="gramStart"/>
                  <w:r w:rsidRPr="00E549EC">
                    <w:rPr>
                      <w:rFonts w:asciiTheme="majorBidi" w:eastAsia="Aptos" w:hAnsiTheme="majorBidi" w:cstheme="majorBidi"/>
                    </w:rPr>
                    <w:t>,  technical</w:t>
                  </w:r>
                  <w:proofErr w:type="gramEnd"/>
                  <w:r w:rsidRPr="00E549EC">
                    <w:rPr>
                      <w:rFonts w:asciiTheme="majorBidi" w:eastAsia="Aptos" w:hAnsiTheme="majorBidi" w:cstheme="majorBidi"/>
                    </w:rPr>
                    <w:t xml:space="preserve"> team of NIE, and all the relevant departments of the Ministry of Education.</w:t>
                  </w:r>
                  <w:r w:rsidRPr="00E549EC">
                    <w:rPr>
                      <w:rFonts w:asciiTheme="majorBidi" w:eastAsia="Aptos" w:hAnsiTheme="majorBidi" w:cstheme="majorBidi"/>
                    </w:rPr>
                    <w:br/>
                  </w:r>
                </w:p>
                <w:p w:rsidR="00825169" w:rsidRPr="00E549EC" w:rsidRDefault="00825169" w:rsidP="005B04E6">
                  <w:pPr>
                    <w:jc w:val="both"/>
                    <w:rPr>
                      <w:rFonts w:asciiTheme="majorBidi" w:eastAsia="Aptos" w:hAnsiTheme="majorBidi" w:cstheme="majorBidi"/>
                    </w:rPr>
                  </w:pPr>
                </w:p>
              </w:tc>
              <w:tc>
                <w:tcPr>
                  <w:tcW w:w="2255" w:type="dxa"/>
                  <w:vAlign w:val="center"/>
                </w:tcPr>
                <w:p w:rsidR="00825169" w:rsidRPr="00E549EC" w:rsidRDefault="00CB000A" w:rsidP="00CB000A">
                  <w:pPr>
                    <w:rPr>
                      <w:rFonts w:asciiTheme="majorBidi" w:eastAsia="Aptos" w:hAnsiTheme="majorBidi" w:cstheme="majorBidi"/>
                    </w:rPr>
                  </w:pPr>
                  <w:r>
                    <w:rPr>
                      <w:rFonts w:asciiTheme="majorBidi" w:eastAsia="Aptos" w:hAnsiTheme="majorBidi" w:cstheme="majorBidi"/>
                    </w:rPr>
                    <w:t>31</w:t>
                  </w:r>
                  <w:r>
                    <w:rPr>
                      <w:rFonts w:asciiTheme="majorBidi" w:eastAsia="Aptos" w:hAnsiTheme="majorBidi" w:cstheme="majorBidi"/>
                      <w:vertAlign w:val="superscript"/>
                    </w:rPr>
                    <w:t xml:space="preserve">st </w:t>
                  </w:r>
                  <w:r w:rsidR="00825169" w:rsidRPr="00E549EC">
                    <w:rPr>
                      <w:rFonts w:asciiTheme="majorBidi" w:eastAsia="Aptos" w:hAnsiTheme="majorBidi" w:cstheme="majorBidi"/>
                    </w:rPr>
                    <w:t xml:space="preserve"> </w:t>
                  </w:r>
                  <w:r>
                    <w:rPr>
                      <w:rFonts w:asciiTheme="majorBidi" w:eastAsia="Aptos" w:hAnsiTheme="majorBidi" w:cstheme="majorBidi"/>
                    </w:rPr>
                    <w:t>January 2026</w:t>
                  </w:r>
                </w:p>
              </w:tc>
            </w:tr>
            <w:tr w:rsidR="00825169" w:rsidRPr="00E549EC" w:rsidTr="005B04E6">
              <w:trPr>
                <w:trHeight w:val="322"/>
                <w:jc w:val="center"/>
              </w:trPr>
              <w:tc>
                <w:tcPr>
                  <w:tcW w:w="9428" w:type="dxa"/>
                  <w:gridSpan w:val="3"/>
                  <w:vAlign w:val="center"/>
                </w:tcPr>
                <w:p w:rsidR="00825169" w:rsidRPr="00E549EC" w:rsidRDefault="00825169" w:rsidP="005B04E6">
                  <w:pPr>
                    <w:jc w:val="right"/>
                    <w:rPr>
                      <w:rFonts w:asciiTheme="majorBidi" w:eastAsia="Aptos" w:hAnsiTheme="majorBidi" w:cstheme="majorBidi"/>
                    </w:rPr>
                  </w:pPr>
                  <w:r w:rsidRPr="00E549EC">
                    <w:rPr>
                      <w:rFonts w:asciiTheme="majorBidi" w:eastAsia="Aptos" w:hAnsiTheme="majorBidi" w:cstheme="majorBidi"/>
                    </w:rPr>
                    <w:t>TOTAL</w:t>
                  </w:r>
                </w:p>
              </w:tc>
            </w:tr>
          </w:tbl>
          <w:p w:rsidR="00825169" w:rsidRPr="00E549EC" w:rsidRDefault="00825169" w:rsidP="005B04E6">
            <w:pPr>
              <w:rPr>
                <w:rFonts w:asciiTheme="majorBidi" w:eastAsia="Aptos" w:hAnsiTheme="majorBidi" w:cstheme="majorBidi"/>
              </w:rPr>
            </w:pPr>
          </w:p>
        </w:tc>
      </w:tr>
      <w:tr w:rsidR="00825169" w:rsidRPr="00E549EC" w:rsidTr="003133E1">
        <w:trPr>
          <w:trHeight w:val="300"/>
        </w:trPr>
        <w:tc>
          <w:tcPr>
            <w:tcW w:w="9971" w:type="dxa"/>
            <w:vAlign w:val="center"/>
          </w:tcPr>
          <w:p w:rsidR="003133E1" w:rsidRPr="003133E1" w:rsidRDefault="003133E1" w:rsidP="003133E1">
            <w:pPr>
              <w:numPr>
                <w:ilvl w:val="0"/>
                <w:numId w:val="3"/>
              </w:num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28" w:hanging="328"/>
              <w:jc w:val="both"/>
              <w:rPr>
                <w:rFonts w:asciiTheme="majorBidi" w:eastAsia="Aptos" w:hAnsiTheme="majorBidi" w:cstheme="majorBidi"/>
              </w:rPr>
            </w:pPr>
            <w:r w:rsidRPr="003133E1">
              <w:rPr>
                <w:rFonts w:asciiTheme="majorBidi" w:eastAsia="Aptos" w:hAnsiTheme="majorBidi" w:cstheme="majorBidi"/>
                <w:b/>
                <w:bCs/>
              </w:rPr>
              <w:t>Duration</w:t>
            </w:r>
            <w:r>
              <w:rPr>
                <w:rFonts w:asciiTheme="majorBidi" w:eastAsia="Aptos" w:hAnsiTheme="majorBidi" w:cstheme="majorBidi"/>
                <w:b/>
                <w:bCs/>
              </w:rPr>
              <w:t xml:space="preserve"> of Contract</w:t>
            </w:r>
            <w:r>
              <w:rPr>
                <w:rFonts w:asciiTheme="majorBidi" w:eastAsia="Aptos" w:hAnsiTheme="majorBidi" w:cstheme="majorBidi"/>
              </w:rPr>
              <w:t xml:space="preserve">: </w:t>
            </w:r>
            <w:r w:rsidRPr="003133E1">
              <w:rPr>
                <w:rFonts w:asciiTheme="majorBidi" w:eastAsia="Aptos" w:hAnsiTheme="majorBidi" w:cstheme="majorBidi"/>
              </w:rPr>
              <w:t>3 months</w:t>
            </w:r>
          </w:p>
        </w:tc>
      </w:tr>
      <w:tr w:rsidR="00825169" w:rsidRPr="00E549EC" w:rsidTr="00825169">
        <w:trPr>
          <w:trHeight w:val="300"/>
        </w:trPr>
        <w:tc>
          <w:tcPr>
            <w:tcW w:w="9971" w:type="dxa"/>
          </w:tcPr>
          <w:p w:rsidR="00825169" w:rsidRPr="00E549EC" w:rsidRDefault="00825169" w:rsidP="003133E1">
            <w:pPr>
              <w:numPr>
                <w:ilvl w:val="0"/>
                <w:numId w:val="3"/>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28" w:hanging="328"/>
              <w:jc w:val="both"/>
              <w:rPr>
                <w:rFonts w:asciiTheme="majorBidi" w:hAnsiTheme="majorBidi" w:cstheme="majorBidi"/>
                <w:b/>
                <w:color w:val="000000"/>
              </w:rPr>
            </w:pPr>
            <w:r w:rsidRPr="00E549EC">
              <w:rPr>
                <w:rFonts w:asciiTheme="majorBidi" w:hAnsiTheme="majorBidi" w:cstheme="majorBidi"/>
                <w:b/>
                <w:color w:val="000000"/>
              </w:rPr>
              <w:t xml:space="preserve">Qualifications or Specialized Knowledge and/or Experience Required. </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b/>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rPr>
            </w:pPr>
            <w:r w:rsidRPr="00E549EC">
              <w:rPr>
                <w:rFonts w:asciiTheme="majorBidi" w:hAnsiTheme="majorBidi" w:cstheme="majorBidi"/>
                <w:b/>
              </w:rPr>
              <w:t xml:space="preserve">     1. Education and Professional Background</w:t>
            </w:r>
          </w:p>
          <w:p w:rsidR="00825169" w:rsidRPr="00E549EC" w:rsidRDefault="00825169" w:rsidP="00825169">
            <w:pPr>
              <w:numPr>
                <w:ilvl w:val="0"/>
                <w:numId w:val="27"/>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rPr>
              <w:t xml:space="preserve">Minimum </w:t>
            </w:r>
            <w:r w:rsidRPr="00E549EC">
              <w:rPr>
                <w:rFonts w:asciiTheme="majorBidi" w:hAnsiTheme="majorBidi" w:cstheme="majorBidi"/>
                <w:color w:val="000000"/>
              </w:rPr>
              <w:t>Master’s degree or higher in Education, Curriculum Studies, Instructional Design, or a closely related field.</w:t>
            </w:r>
          </w:p>
          <w:p w:rsidR="00825169" w:rsidRPr="00E549EC" w:rsidRDefault="00825169" w:rsidP="00825169">
            <w:pPr>
              <w:numPr>
                <w:ilvl w:val="0"/>
                <w:numId w:val="27"/>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Specialized training or academic exposure to integrated curriculum models, early childhood education, or inclusive pedagogy is an asset.</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E549EC">
              <w:rPr>
                <w:rFonts w:asciiTheme="majorBidi" w:hAnsiTheme="majorBidi" w:cstheme="majorBidi"/>
                <w:b/>
                <w:color w:val="000000"/>
              </w:rPr>
              <w:t xml:space="preserve">      2. Experience and Expertise</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Minimum 10 years of experience in the education sector, with proven involvement in curriculum development, classroom teaching, or educational planning.</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Demonstrated experience in analyzing teaching and learning practices in real classroom settings, particularly related to thematic or integrated instruction.</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lastRenderedPageBreak/>
              <w:t>Prior involvement in curriculum-related research, classroom observations, or teacher professional development is desirable.</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rPr>
            </w:pPr>
            <w:r w:rsidRPr="00E549EC">
              <w:rPr>
                <w:rFonts w:asciiTheme="majorBidi" w:hAnsiTheme="majorBidi" w:cstheme="majorBidi"/>
              </w:rPr>
              <w:t>International experience in curriculum development, classroom teaching or education planning would be an advantage.</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E549EC">
              <w:rPr>
                <w:rFonts w:asciiTheme="majorBidi" w:hAnsiTheme="majorBidi" w:cstheme="majorBidi"/>
                <w:b/>
                <w:color w:val="000000"/>
              </w:rPr>
              <w:t xml:space="preserve">      3. Technical Skills</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Strong understanding of thematic pedagogy, curriculum integration strategies, and inclusive and child-centered instructional approaches.</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Capacity to synthesize qualitative data into actionable insights and recommendations.</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Familiarity with national curriculum documents, assessment frameworks, and teacher practices in Maldivian schools.</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E549EC">
              <w:rPr>
                <w:rFonts w:asciiTheme="majorBidi" w:hAnsiTheme="majorBidi" w:cstheme="majorBidi"/>
                <w:b/>
                <w:color w:val="000000"/>
              </w:rPr>
              <w:t xml:space="preserve">      4. Communication and </w:t>
            </w:r>
            <w:r w:rsidRPr="00E549EC">
              <w:rPr>
                <w:rFonts w:asciiTheme="majorBidi" w:hAnsiTheme="majorBidi" w:cstheme="majorBidi"/>
                <w:b/>
              </w:rPr>
              <w:t>Presentation Skills</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Excellent communication skills in both Dhivehi and English, with ability to conduct interviews, facilitate discussions, and document local practices clearly and accurately.</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Proven ability to produce high-quality technical reports, case studies, and models tailored to policymakers and practitioners.</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E549EC">
              <w:rPr>
                <w:rFonts w:asciiTheme="majorBidi" w:hAnsiTheme="majorBidi" w:cstheme="majorBidi"/>
                <w:b/>
                <w:color w:val="000000"/>
              </w:rPr>
              <w:t xml:space="preserve">      5. Collaboration and Adaptability</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Ability to work effectively with policymakers, NIE staff, school leaders, teachers, and other stakeholders in a collaborative, consultative manner.</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Flexible and proactive approach to field-based work and multi-tasking under tight timelines.</w:t>
            </w: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825169" w:rsidRPr="00E549EC" w:rsidRDefault="00825169" w:rsidP="005B04E6">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E549EC">
              <w:rPr>
                <w:rFonts w:asciiTheme="majorBidi" w:hAnsiTheme="majorBidi" w:cstheme="majorBidi"/>
                <w:b/>
                <w:color w:val="000000"/>
              </w:rPr>
              <w:t xml:space="preserve">      6. Values and Commitments</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Commitment to principles of equity, inclusion, cultural relevance, and professional integrity.</w:t>
            </w:r>
          </w:p>
          <w:p w:rsidR="00825169" w:rsidRPr="00E549EC" w:rsidRDefault="00825169" w:rsidP="00825169">
            <w:pPr>
              <w:numPr>
                <w:ilvl w:val="0"/>
                <w:numId w:val="28"/>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E549EC">
              <w:rPr>
                <w:rFonts w:asciiTheme="majorBidi" w:hAnsiTheme="majorBidi" w:cstheme="majorBidi"/>
                <w:color w:val="000000"/>
              </w:rPr>
              <w:t>Strong appreciation of Islamic values and Maldivian social and educational contexts.</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tc>
      </w:tr>
      <w:tr w:rsidR="00825169" w:rsidRPr="00E549EC" w:rsidTr="00825169">
        <w:trPr>
          <w:trHeight w:val="300"/>
        </w:trPr>
        <w:tc>
          <w:tcPr>
            <w:tcW w:w="9971" w:type="dxa"/>
          </w:tcPr>
          <w:p w:rsidR="00825169" w:rsidRPr="00E549EC" w:rsidRDefault="00825169" w:rsidP="00825169">
            <w:pPr>
              <w:pStyle w:val="ListParagraph"/>
              <w:numPr>
                <w:ilvl w:val="0"/>
                <w:numId w:val="3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b/>
                <w:color w:val="000000"/>
              </w:rPr>
            </w:pPr>
            <w:r w:rsidRPr="00E549EC">
              <w:rPr>
                <w:rFonts w:asciiTheme="majorBidi" w:eastAsia="Aptos" w:hAnsiTheme="majorBidi" w:cstheme="majorBidi"/>
                <w:b/>
                <w:color w:val="000000"/>
              </w:rPr>
              <w:lastRenderedPageBreak/>
              <w:t>Application and evaluation process</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heme="majorBidi" w:eastAsia="Aptos" w:hAnsiTheme="majorBidi" w:cstheme="majorBidi"/>
              </w:rPr>
            </w:pPr>
            <w:r w:rsidRPr="00E549EC">
              <w:rPr>
                <w:rFonts w:asciiTheme="majorBidi" w:eastAsia="Aptos" w:hAnsiTheme="majorBidi" w:cstheme="majorBidi"/>
                <w:b/>
              </w:rPr>
              <w:t>Application Procedure:</w:t>
            </w:r>
          </w:p>
          <w:p w:rsidR="00825169" w:rsidRPr="00E549EC" w:rsidRDefault="00825169" w:rsidP="005B04E6">
            <w:pPr>
              <w:pBdr>
                <w:top w:val="nil"/>
                <w:left w:val="nil"/>
                <w:bottom w:val="nil"/>
                <w:right w:val="nil"/>
                <w:between w:val="nil"/>
              </w:pBdr>
              <w:rPr>
                <w:rFonts w:asciiTheme="majorBidi" w:hAnsiTheme="majorBidi" w:cstheme="majorBidi"/>
                <w:color w:val="000000"/>
              </w:rPr>
            </w:pPr>
            <w:r w:rsidRPr="00E549EC">
              <w:rPr>
                <w:rFonts w:asciiTheme="majorBidi" w:hAnsiTheme="majorBidi" w:cstheme="majorBidi"/>
                <w:color w:val="000000"/>
              </w:rPr>
              <w:t>Interested candidates must submit the following documents to the Ministry of Education:</w:t>
            </w:r>
          </w:p>
          <w:p w:rsidR="00825169" w:rsidRPr="00E549EC" w:rsidRDefault="00825169" w:rsidP="00825169">
            <w:pPr>
              <w:numPr>
                <w:ilvl w:val="0"/>
                <w:numId w:val="29"/>
              </w:numPr>
              <w:pBdr>
                <w:top w:val="nil"/>
                <w:left w:val="nil"/>
                <w:bottom w:val="nil"/>
                <w:right w:val="nil"/>
                <w:between w:val="nil"/>
              </w:pBdr>
              <w:rPr>
                <w:rFonts w:asciiTheme="majorBidi" w:hAnsiTheme="majorBidi" w:cstheme="majorBidi"/>
              </w:rPr>
            </w:pPr>
            <w:r w:rsidRPr="00E549EC">
              <w:rPr>
                <w:rFonts w:asciiTheme="majorBidi" w:hAnsiTheme="majorBidi" w:cstheme="majorBidi"/>
                <w:b/>
                <w:color w:val="000000"/>
              </w:rPr>
              <w:t>Updated Curriculum Vitae (CV)</w:t>
            </w:r>
            <w:r w:rsidRPr="00E549EC">
              <w:rPr>
                <w:rFonts w:asciiTheme="majorBidi" w:hAnsiTheme="majorBidi" w:cstheme="majorBidi"/>
                <w:color w:val="000000"/>
              </w:rPr>
              <w:t xml:space="preserve"> detailing relevant qualifications and professional experience.</w:t>
            </w:r>
          </w:p>
          <w:p w:rsidR="00825169" w:rsidRPr="00E549EC" w:rsidRDefault="00825169" w:rsidP="00825169">
            <w:pPr>
              <w:numPr>
                <w:ilvl w:val="0"/>
                <w:numId w:val="29"/>
              </w:numPr>
              <w:pBdr>
                <w:top w:val="nil"/>
                <w:left w:val="nil"/>
                <w:bottom w:val="nil"/>
                <w:right w:val="nil"/>
                <w:between w:val="nil"/>
              </w:pBdr>
              <w:rPr>
                <w:rFonts w:asciiTheme="majorBidi" w:hAnsiTheme="majorBidi" w:cstheme="majorBidi"/>
              </w:rPr>
            </w:pPr>
            <w:r w:rsidRPr="00E549EC">
              <w:rPr>
                <w:rFonts w:asciiTheme="majorBidi" w:hAnsiTheme="majorBidi" w:cstheme="majorBidi"/>
                <w:b/>
                <w:color w:val="000000"/>
              </w:rPr>
              <w:t>Financial Proposal</w:t>
            </w:r>
            <w:r w:rsidRPr="00E549EC">
              <w:rPr>
                <w:rFonts w:asciiTheme="majorBidi" w:hAnsiTheme="majorBidi" w:cstheme="majorBidi"/>
                <w:color w:val="000000"/>
              </w:rPr>
              <w:t xml:space="preserve"> indicating the expected total remuneration for the consultancy, inclusive of all applicable taxes, </w:t>
            </w:r>
            <w:r w:rsidR="003133E1" w:rsidRPr="00E549EC">
              <w:rPr>
                <w:rFonts w:asciiTheme="majorBidi" w:hAnsiTheme="majorBidi" w:cstheme="majorBidi"/>
                <w:color w:val="000000"/>
              </w:rPr>
              <w:t>travels</w:t>
            </w:r>
            <w:r w:rsidRPr="00E549EC">
              <w:rPr>
                <w:rFonts w:asciiTheme="majorBidi" w:hAnsiTheme="majorBidi" w:cstheme="majorBidi"/>
                <w:color w:val="000000"/>
              </w:rPr>
              <w:t>, and incidental costs.</w:t>
            </w:r>
          </w:p>
          <w:p w:rsidR="00825169" w:rsidRPr="00E549EC" w:rsidRDefault="00825169" w:rsidP="00825169">
            <w:pPr>
              <w:numPr>
                <w:ilvl w:val="0"/>
                <w:numId w:val="29"/>
              </w:numPr>
              <w:pBdr>
                <w:top w:val="nil"/>
                <w:left w:val="nil"/>
                <w:bottom w:val="nil"/>
                <w:right w:val="nil"/>
                <w:between w:val="nil"/>
              </w:pBdr>
              <w:rPr>
                <w:rFonts w:asciiTheme="majorBidi" w:hAnsiTheme="majorBidi" w:cstheme="majorBidi"/>
              </w:rPr>
            </w:pPr>
            <w:r w:rsidRPr="00E549EC">
              <w:rPr>
                <w:rFonts w:asciiTheme="majorBidi" w:hAnsiTheme="majorBidi" w:cstheme="majorBidi"/>
                <w:b/>
                <w:color w:val="000000"/>
              </w:rPr>
              <w:t xml:space="preserve">Samples or </w:t>
            </w:r>
            <w:r w:rsidRPr="00E549EC">
              <w:rPr>
                <w:rFonts w:asciiTheme="majorBidi" w:hAnsiTheme="majorBidi" w:cstheme="majorBidi"/>
                <w:b/>
              </w:rPr>
              <w:t>work</w:t>
            </w:r>
            <w:r w:rsidRPr="00E549EC">
              <w:rPr>
                <w:rFonts w:asciiTheme="majorBidi" w:hAnsiTheme="majorBidi" w:cstheme="majorBidi"/>
                <w:color w:val="000000"/>
              </w:rPr>
              <w:t xml:space="preserve"> of similar assignments undertaken.</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b/>
              </w:rPr>
            </w:pPr>
          </w:p>
          <w:p w:rsidR="00825169" w:rsidRPr="00E549EC" w:rsidRDefault="00825169" w:rsidP="005B04E6">
            <w:pPr>
              <w:pBdr>
                <w:top w:val="nil"/>
                <w:left w:val="nil"/>
                <w:bottom w:val="nil"/>
                <w:right w:val="nil"/>
                <w:between w:val="nil"/>
              </w:pBdr>
              <w:rPr>
                <w:rFonts w:asciiTheme="majorBidi" w:hAnsiTheme="majorBidi" w:cstheme="majorBidi"/>
              </w:rPr>
            </w:pPr>
            <w:r w:rsidRPr="00E549EC">
              <w:rPr>
                <w:rFonts w:asciiTheme="majorBidi" w:hAnsiTheme="majorBidi" w:cstheme="majorBidi"/>
                <w:bCs/>
              </w:rPr>
              <w:t>Shortlisted candidates will be requested to do a presentation of the proposed approach to consultancy and curriculum integration to the Ministry of Education</w:t>
            </w:r>
            <w:r w:rsidRPr="00E549EC">
              <w:rPr>
                <w:rFonts w:asciiTheme="majorBidi" w:hAnsiTheme="majorBidi" w:cstheme="majorBidi"/>
              </w:rPr>
              <w:t xml:space="preserve">.   </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b/>
              </w:rPr>
            </w:pP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r w:rsidRPr="00E549EC">
              <w:rPr>
                <w:rFonts w:asciiTheme="majorBidi" w:eastAsia="Aptos" w:hAnsiTheme="majorBidi" w:cstheme="majorBidi"/>
                <w:b/>
              </w:rPr>
              <w:t xml:space="preserve">Evaluation </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r w:rsidRPr="00E549EC">
              <w:rPr>
                <w:rFonts w:asciiTheme="majorBidi" w:eastAsia="Aptos" w:hAnsiTheme="majorBidi" w:cstheme="majorBidi"/>
              </w:rPr>
              <w:t xml:space="preserve">Technical evaluation will be done by a committee comprising representatives from the Ministry of Education and NIE. </w:t>
            </w:r>
            <w:r w:rsidRPr="00E549EC">
              <w:rPr>
                <w:rFonts w:asciiTheme="majorBidi" w:hAnsiTheme="majorBidi" w:cstheme="majorBidi"/>
              </w:rPr>
              <w:t>The selection will be based on the following criteria:</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p w:rsidR="00825169" w:rsidRDefault="00825169" w:rsidP="005B04E6">
            <w:pPr>
              <w:jc w:val="both"/>
              <w:rPr>
                <w:rFonts w:asciiTheme="majorBidi" w:eastAsia="Aptos" w:hAnsiTheme="majorBidi" w:cstheme="majorBidi"/>
              </w:rPr>
            </w:pPr>
          </w:p>
          <w:p w:rsidR="003133E1" w:rsidRPr="00E549EC" w:rsidRDefault="003133E1" w:rsidP="005B04E6">
            <w:pPr>
              <w:jc w:val="both"/>
              <w:rPr>
                <w:rFonts w:asciiTheme="majorBidi" w:eastAsia="Aptos" w:hAnsiTheme="majorBidi" w:cstheme="majorBidi"/>
              </w:rPr>
            </w:pPr>
          </w:p>
          <w:p w:rsidR="00825169" w:rsidRPr="00E549EC" w:rsidRDefault="00825169" w:rsidP="005B04E6">
            <w:pPr>
              <w:jc w:val="both"/>
              <w:rPr>
                <w:rFonts w:asciiTheme="majorBidi" w:eastAsia="Aptos" w:hAnsiTheme="majorBidi" w:cstheme="majorBidi"/>
                <w:b/>
              </w:rPr>
            </w:pPr>
            <w:r w:rsidRPr="00E549EC">
              <w:rPr>
                <w:rFonts w:asciiTheme="majorBidi" w:eastAsia="Aptos" w:hAnsiTheme="majorBidi" w:cstheme="majorBidi"/>
                <w:b/>
              </w:rPr>
              <w:lastRenderedPageBreak/>
              <w:t>Technical Evaluation criteria</w:t>
            </w:r>
          </w:p>
          <w:p w:rsidR="00825169" w:rsidRPr="00E549EC" w:rsidRDefault="00825169" w:rsidP="005B04E6">
            <w:pPr>
              <w:jc w:val="both"/>
              <w:rPr>
                <w:rFonts w:asciiTheme="majorBidi" w:eastAsia="Aptos" w:hAnsiTheme="majorBidi" w:cstheme="majorBidi"/>
              </w:rPr>
            </w:pPr>
          </w:p>
          <w:tbl>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
              <w:gridCol w:w="7269"/>
              <w:gridCol w:w="1613"/>
            </w:tblGrid>
            <w:tr w:rsidR="00825169" w:rsidRPr="00E549EC" w:rsidTr="005B04E6">
              <w:trPr>
                <w:trHeight w:val="420"/>
              </w:trPr>
              <w:tc>
                <w:tcPr>
                  <w:tcW w:w="853" w:type="dxa"/>
                  <w:tcBorders>
                    <w:top w:val="single" w:sz="8" w:space="0" w:color="000000"/>
                    <w:left w:val="single" w:sz="8" w:space="0" w:color="000000"/>
                    <w:bottom w:val="single" w:sz="8" w:space="0" w:color="000000"/>
                    <w:right w:val="single" w:sz="8" w:space="0" w:color="000000"/>
                  </w:tcBorders>
                  <w:shd w:val="clear" w:color="auto" w:fill="C1E4F5"/>
                  <w:tcMar>
                    <w:left w:w="108" w:type="dxa"/>
                    <w:right w:w="108" w:type="dxa"/>
                  </w:tcMar>
                  <w:vAlign w:val="center"/>
                </w:tcPr>
                <w:p w:rsidR="00825169" w:rsidRPr="00E549EC" w:rsidRDefault="00825169" w:rsidP="005B04E6">
                  <w:pPr>
                    <w:jc w:val="center"/>
                    <w:rPr>
                      <w:rFonts w:asciiTheme="majorBidi" w:hAnsiTheme="majorBidi" w:cstheme="majorBidi"/>
                    </w:rPr>
                  </w:pPr>
                  <w:r w:rsidRPr="00E549EC">
                    <w:rPr>
                      <w:rFonts w:asciiTheme="majorBidi" w:eastAsia="Calibri" w:hAnsiTheme="majorBidi" w:cstheme="majorBidi"/>
                      <w:b/>
                    </w:rPr>
                    <w:t>No.</w:t>
                  </w:r>
                </w:p>
              </w:tc>
              <w:tc>
                <w:tcPr>
                  <w:tcW w:w="7269" w:type="dxa"/>
                  <w:tcBorders>
                    <w:top w:val="single" w:sz="8" w:space="0" w:color="000000"/>
                    <w:left w:val="single" w:sz="8" w:space="0" w:color="000000"/>
                    <w:bottom w:val="single" w:sz="8" w:space="0" w:color="000000"/>
                    <w:right w:val="single" w:sz="8" w:space="0" w:color="000000"/>
                  </w:tcBorders>
                  <w:shd w:val="clear" w:color="auto" w:fill="C1E4F5"/>
                  <w:tcMar>
                    <w:left w:w="108" w:type="dxa"/>
                    <w:right w:w="108" w:type="dxa"/>
                  </w:tcMar>
                  <w:vAlign w:val="center"/>
                </w:tcPr>
                <w:p w:rsidR="00825169" w:rsidRPr="00E549EC" w:rsidRDefault="00825169" w:rsidP="005B04E6">
                  <w:pPr>
                    <w:jc w:val="center"/>
                    <w:rPr>
                      <w:rFonts w:asciiTheme="majorBidi" w:hAnsiTheme="majorBidi" w:cstheme="majorBidi"/>
                    </w:rPr>
                  </w:pPr>
                  <w:r w:rsidRPr="00E549EC">
                    <w:rPr>
                      <w:rFonts w:asciiTheme="majorBidi" w:eastAsia="Calibri" w:hAnsiTheme="majorBidi" w:cstheme="majorBidi"/>
                      <w:b/>
                    </w:rPr>
                    <w:t>Criteria</w:t>
                  </w:r>
                </w:p>
              </w:tc>
              <w:tc>
                <w:tcPr>
                  <w:tcW w:w="1613" w:type="dxa"/>
                  <w:tcBorders>
                    <w:top w:val="single" w:sz="8" w:space="0" w:color="000000"/>
                    <w:left w:val="single" w:sz="8" w:space="0" w:color="000000"/>
                    <w:bottom w:val="single" w:sz="8" w:space="0" w:color="000000"/>
                    <w:right w:val="single" w:sz="8" w:space="0" w:color="000000"/>
                  </w:tcBorders>
                  <w:shd w:val="clear" w:color="auto" w:fill="C1E4F5"/>
                  <w:tcMar>
                    <w:left w:w="108" w:type="dxa"/>
                    <w:right w:w="108" w:type="dxa"/>
                  </w:tcMar>
                  <w:vAlign w:val="center"/>
                </w:tcPr>
                <w:p w:rsidR="00825169" w:rsidRPr="00E549EC" w:rsidRDefault="00825169" w:rsidP="005B04E6">
                  <w:pPr>
                    <w:jc w:val="center"/>
                    <w:rPr>
                      <w:rFonts w:asciiTheme="majorBidi" w:hAnsiTheme="majorBidi" w:cstheme="majorBidi"/>
                    </w:rPr>
                  </w:pPr>
                  <w:r w:rsidRPr="00E549EC">
                    <w:rPr>
                      <w:rFonts w:asciiTheme="majorBidi" w:eastAsia="Calibri" w:hAnsiTheme="majorBidi" w:cstheme="majorBidi"/>
                      <w:b/>
                    </w:rPr>
                    <w:t>Weight</w:t>
                  </w:r>
                </w:p>
              </w:tc>
            </w:tr>
            <w:tr w:rsidR="00825169" w:rsidRPr="00E549EC" w:rsidTr="005B04E6">
              <w:trPr>
                <w:trHeight w:val="349"/>
              </w:trPr>
              <w:tc>
                <w:tcPr>
                  <w:tcW w:w="85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8212BE" w:rsidRDefault="00825169" w:rsidP="005B04E6">
                  <w:pPr>
                    <w:jc w:val="center"/>
                    <w:rPr>
                      <w:rFonts w:asciiTheme="majorBidi" w:hAnsiTheme="majorBidi" w:cstheme="majorBidi"/>
                    </w:rPr>
                  </w:pPr>
                  <w:r w:rsidRPr="008212BE">
                    <w:rPr>
                      <w:rFonts w:asciiTheme="majorBidi" w:eastAsia="Calibri" w:hAnsiTheme="majorBidi" w:cstheme="majorBidi"/>
                    </w:rPr>
                    <w:t>1</w:t>
                  </w:r>
                </w:p>
              </w:tc>
              <w:tc>
                <w:tcPr>
                  <w:tcW w:w="7269"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8212BE" w:rsidRDefault="00825169" w:rsidP="005B04E6">
                  <w:pPr>
                    <w:pBdr>
                      <w:top w:val="nil"/>
                      <w:left w:val="nil"/>
                      <w:bottom w:val="nil"/>
                      <w:right w:val="nil"/>
                      <w:between w:val="nil"/>
                    </w:pBdr>
                    <w:rPr>
                      <w:rFonts w:asciiTheme="majorBidi" w:hAnsiTheme="majorBidi" w:cstheme="majorBidi"/>
                    </w:rPr>
                  </w:pPr>
                  <w:r w:rsidRPr="008212BE">
                    <w:rPr>
                      <w:rFonts w:asciiTheme="majorBidi" w:hAnsiTheme="majorBidi" w:cstheme="majorBidi"/>
                    </w:rPr>
                    <w:t>Relevant academic qualifications (Based on CV)</w:t>
                  </w:r>
                </w:p>
                <w:p w:rsidR="006F3AF8" w:rsidRPr="008212BE" w:rsidRDefault="006F3AF8" w:rsidP="009B741A">
                  <w:pPr>
                    <w:pStyle w:val="ListParagraph"/>
                    <w:numPr>
                      <w:ilvl w:val="0"/>
                      <w:numId w:val="37"/>
                    </w:numPr>
                    <w:pBdr>
                      <w:top w:val="nil"/>
                      <w:left w:val="nil"/>
                      <w:bottom w:val="nil"/>
                      <w:right w:val="nil"/>
                      <w:between w:val="nil"/>
                    </w:pBdr>
                    <w:rPr>
                      <w:rFonts w:asciiTheme="majorBidi" w:eastAsia="Calibri" w:hAnsiTheme="majorBidi" w:cstheme="majorBidi"/>
                      <w:i/>
                      <w:iCs/>
                      <w:color w:val="000000"/>
                    </w:rPr>
                  </w:pPr>
                  <w:r w:rsidRPr="008212BE">
                    <w:rPr>
                      <w:i/>
                      <w:iCs/>
                    </w:rPr>
                    <w:t xml:space="preserve">Full 10 Marks for a Master’s degree in </w:t>
                  </w:r>
                  <w:r w:rsidR="009B741A" w:rsidRPr="008212BE">
                    <w:rPr>
                      <w:i/>
                      <w:iCs/>
                    </w:rPr>
                    <w:t xml:space="preserve">Education, </w:t>
                  </w:r>
                  <w:r w:rsidRPr="008212BE">
                    <w:rPr>
                      <w:i/>
                      <w:iCs/>
                    </w:rPr>
                    <w:t xml:space="preserve"> Educational Leadership</w:t>
                  </w:r>
                  <w:r w:rsidR="009B741A" w:rsidRPr="008212BE">
                    <w:rPr>
                      <w:i/>
                      <w:iCs/>
                    </w:rPr>
                    <w:t xml:space="preserve"> or relevant field</w:t>
                  </w:r>
                </w:p>
              </w:tc>
              <w:tc>
                <w:tcPr>
                  <w:tcW w:w="161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10%</w:t>
                  </w:r>
                </w:p>
              </w:tc>
            </w:tr>
            <w:tr w:rsidR="00825169" w:rsidRPr="00E549EC" w:rsidTr="005B04E6">
              <w:trPr>
                <w:trHeight w:val="340"/>
              </w:trPr>
              <w:tc>
                <w:tcPr>
                  <w:tcW w:w="85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hAnsiTheme="majorBidi" w:cstheme="majorBidi"/>
                    </w:rPr>
                  </w:pPr>
                  <w:r w:rsidRPr="00E549EC">
                    <w:rPr>
                      <w:rFonts w:asciiTheme="majorBidi" w:eastAsia="Calibri" w:hAnsiTheme="majorBidi" w:cstheme="majorBidi"/>
                    </w:rPr>
                    <w:t>2</w:t>
                  </w:r>
                </w:p>
              </w:tc>
              <w:tc>
                <w:tcPr>
                  <w:tcW w:w="7269"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1549A" w:rsidRDefault="00825169" w:rsidP="0081549A">
                  <w:pPr>
                    <w:pBdr>
                      <w:top w:val="nil"/>
                      <w:left w:val="nil"/>
                      <w:bottom w:val="nil"/>
                      <w:right w:val="nil"/>
                      <w:between w:val="nil"/>
                    </w:pBdr>
                    <w:rPr>
                      <w:rFonts w:asciiTheme="majorBidi" w:hAnsiTheme="majorBidi" w:cstheme="majorBidi"/>
                    </w:rPr>
                  </w:pPr>
                  <w:r w:rsidRPr="00E549EC">
                    <w:rPr>
                      <w:rFonts w:asciiTheme="majorBidi" w:hAnsiTheme="majorBidi" w:cstheme="majorBidi"/>
                    </w:rPr>
                    <w:t>Relevant work experie</w:t>
                  </w:r>
                  <w:r w:rsidR="0081549A">
                    <w:rPr>
                      <w:rFonts w:asciiTheme="majorBidi" w:hAnsiTheme="majorBidi" w:cstheme="majorBidi"/>
                    </w:rPr>
                    <w:t>nce in curriculum and pedagogy</w:t>
                  </w:r>
                  <w:r w:rsidRPr="00E549EC">
                    <w:rPr>
                      <w:rFonts w:asciiTheme="majorBidi" w:hAnsiTheme="majorBidi" w:cstheme="majorBidi"/>
                    </w:rPr>
                    <w:t xml:space="preserve">  (Based on CV)</w:t>
                  </w:r>
                </w:p>
                <w:p w:rsidR="0081549A" w:rsidRPr="008212BE" w:rsidRDefault="0081549A" w:rsidP="0081549A">
                  <w:pPr>
                    <w:pStyle w:val="NormalWeb"/>
                    <w:numPr>
                      <w:ilvl w:val="0"/>
                      <w:numId w:val="13"/>
                    </w:numPr>
                    <w:rPr>
                      <w:i/>
                      <w:iCs/>
                    </w:rPr>
                  </w:pPr>
                  <w:r w:rsidRPr="008212BE">
                    <w:rPr>
                      <w:i/>
                      <w:iCs/>
                    </w:rPr>
                    <w:t>Marks based on relevance and depth of experience and alignment with assigned roles. Full 25 for strong alignment; partial for moderate relevance.</w:t>
                  </w:r>
                </w:p>
                <w:p w:rsidR="0081549A" w:rsidRPr="008212BE" w:rsidRDefault="0081549A" w:rsidP="0081549A">
                  <w:pPr>
                    <w:pStyle w:val="ListParagraph"/>
                    <w:numPr>
                      <w:ilvl w:val="0"/>
                      <w:numId w:val="13"/>
                    </w:numPr>
                    <w:pBdr>
                      <w:top w:val="nil"/>
                      <w:left w:val="nil"/>
                      <w:bottom w:val="nil"/>
                      <w:right w:val="nil"/>
                      <w:between w:val="nil"/>
                    </w:pBdr>
                    <w:rPr>
                      <w:rFonts w:asciiTheme="majorBidi" w:eastAsia="Calibri" w:hAnsiTheme="majorBidi" w:cstheme="majorBidi"/>
                      <w:i/>
                      <w:iCs/>
                      <w:color w:val="000000"/>
                    </w:rPr>
                  </w:pPr>
                  <w:r w:rsidRPr="008212BE">
                    <w:rPr>
                      <w:i/>
                      <w:iCs/>
                    </w:rPr>
                    <w:t xml:space="preserve">Full 25 marks for ≥5 years of directly relevant experience. 20-24 for 3–4 years; below 10 for less experience. </w:t>
                  </w:r>
                </w:p>
                <w:p w:rsidR="0081549A" w:rsidRPr="0081549A" w:rsidRDefault="0081549A" w:rsidP="0081549A">
                  <w:pPr>
                    <w:pStyle w:val="ListParagraph"/>
                    <w:numPr>
                      <w:ilvl w:val="0"/>
                      <w:numId w:val="13"/>
                    </w:numPr>
                    <w:pBdr>
                      <w:top w:val="nil"/>
                      <w:left w:val="nil"/>
                      <w:bottom w:val="nil"/>
                      <w:right w:val="nil"/>
                      <w:between w:val="nil"/>
                    </w:pBdr>
                    <w:rPr>
                      <w:rFonts w:asciiTheme="majorBidi" w:eastAsia="Calibri" w:hAnsiTheme="majorBidi" w:cstheme="majorBidi"/>
                      <w:i/>
                      <w:iCs/>
                      <w:color w:val="000000"/>
                    </w:rPr>
                  </w:pPr>
                  <w:r w:rsidRPr="008212BE">
                    <w:rPr>
                      <w:i/>
                      <w:iCs/>
                    </w:rPr>
                    <w:t>Extensive experience (5+ years) leading curriculum reform projects, developing national/school-level curricula, or serving as a senior curriculum specialist/trainer.</w:t>
                  </w:r>
                </w:p>
              </w:tc>
              <w:tc>
                <w:tcPr>
                  <w:tcW w:w="161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25%</w:t>
                  </w:r>
                </w:p>
              </w:tc>
            </w:tr>
            <w:tr w:rsidR="00825169" w:rsidRPr="00E549EC" w:rsidTr="005B04E6">
              <w:trPr>
                <w:trHeight w:val="340"/>
              </w:trPr>
              <w:tc>
                <w:tcPr>
                  <w:tcW w:w="85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3</w:t>
                  </w:r>
                </w:p>
              </w:tc>
              <w:tc>
                <w:tcPr>
                  <w:tcW w:w="7269"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8212BE" w:rsidRDefault="00825169" w:rsidP="005B04E6">
                  <w:pPr>
                    <w:pBdr>
                      <w:top w:val="nil"/>
                      <w:left w:val="nil"/>
                      <w:bottom w:val="nil"/>
                      <w:right w:val="nil"/>
                      <w:between w:val="nil"/>
                    </w:pBdr>
                    <w:rPr>
                      <w:rFonts w:asciiTheme="majorBidi" w:hAnsiTheme="majorBidi" w:cstheme="majorBidi"/>
                    </w:rPr>
                  </w:pPr>
                  <w:r w:rsidRPr="008212BE">
                    <w:rPr>
                      <w:rFonts w:asciiTheme="majorBidi" w:hAnsiTheme="majorBidi" w:cstheme="majorBidi"/>
                    </w:rPr>
                    <w:t>Communication and presentation skills</w:t>
                  </w:r>
                </w:p>
                <w:p w:rsidR="0081549A" w:rsidRPr="0081549A" w:rsidRDefault="005D5058" w:rsidP="0081549A">
                  <w:pPr>
                    <w:pStyle w:val="ListParagraph"/>
                    <w:numPr>
                      <w:ilvl w:val="0"/>
                      <w:numId w:val="36"/>
                    </w:numPr>
                    <w:pBdr>
                      <w:top w:val="nil"/>
                      <w:left w:val="nil"/>
                      <w:bottom w:val="nil"/>
                      <w:right w:val="nil"/>
                      <w:between w:val="nil"/>
                    </w:pBdr>
                    <w:rPr>
                      <w:rFonts w:asciiTheme="majorBidi" w:hAnsiTheme="majorBidi" w:cstheme="majorBidi"/>
                      <w:i/>
                      <w:iCs/>
                    </w:rPr>
                  </w:pPr>
                  <w:r w:rsidRPr="008212BE">
                    <w:rPr>
                      <w:i/>
                      <w:iCs/>
                    </w:rPr>
                    <w:t>Full 10 Marks will be awarded based on the candidate's ability during the interview</w:t>
                  </w:r>
                </w:p>
              </w:tc>
              <w:tc>
                <w:tcPr>
                  <w:tcW w:w="161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10%</w:t>
                  </w:r>
                </w:p>
              </w:tc>
            </w:tr>
            <w:tr w:rsidR="00825169" w:rsidRPr="00E549EC" w:rsidTr="005B04E6">
              <w:trPr>
                <w:trHeight w:val="340"/>
              </w:trPr>
              <w:tc>
                <w:tcPr>
                  <w:tcW w:w="85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4</w:t>
                  </w:r>
                </w:p>
              </w:tc>
              <w:tc>
                <w:tcPr>
                  <w:tcW w:w="7269"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8212BE" w:rsidRDefault="00825169" w:rsidP="005B04E6">
                  <w:pPr>
                    <w:pBdr>
                      <w:top w:val="nil"/>
                      <w:left w:val="nil"/>
                      <w:bottom w:val="nil"/>
                      <w:right w:val="nil"/>
                      <w:between w:val="nil"/>
                    </w:pBdr>
                    <w:rPr>
                      <w:rFonts w:asciiTheme="majorBidi" w:hAnsiTheme="majorBidi" w:cstheme="majorBidi"/>
                    </w:rPr>
                  </w:pPr>
                  <w:r w:rsidRPr="00E549EC">
                    <w:rPr>
                      <w:rFonts w:asciiTheme="majorBidi" w:hAnsiTheme="majorBidi" w:cstheme="majorBidi"/>
                    </w:rPr>
                    <w:t xml:space="preserve">Demonstrate understanding of thematic integration in education (Based on </w:t>
                  </w:r>
                  <w:r w:rsidRPr="008212BE">
                    <w:rPr>
                      <w:rFonts w:asciiTheme="majorBidi" w:hAnsiTheme="majorBidi" w:cstheme="majorBidi"/>
                    </w:rPr>
                    <w:t>presentation)</w:t>
                  </w:r>
                </w:p>
                <w:p w:rsidR="0081549A" w:rsidRPr="005D5058" w:rsidRDefault="001C59BC" w:rsidP="005D5058">
                  <w:pPr>
                    <w:pStyle w:val="ListParagraph"/>
                    <w:numPr>
                      <w:ilvl w:val="0"/>
                      <w:numId w:val="36"/>
                    </w:numPr>
                    <w:pBdr>
                      <w:top w:val="nil"/>
                      <w:left w:val="nil"/>
                      <w:bottom w:val="nil"/>
                      <w:right w:val="nil"/>
                      <w:between w:val="nil"/>
                    </w:pBdr>
                    <w:rPr>
                      <w:rFonts w:asciiTheme="majorBidi" w:hAnsiTheme="majorBidi" w:cstheme="majorBidi"/>
                      <w:i/>
                      <w:iCs/>
                    </w:rPr>
                  </w:pPr>
                  <w:r w:rsidRPr="008212BE">
                    <w:rPr>
                      <w:i/>
                      <w:iCs/>
                    </w:rPr>
                    <w:t xml:space="preserve">Full 20 </w:t>
                  </w:r>
                  <w:r w:rsidR="005D5058" w:rsidRPr="008212BE">
                    <w:rPr>
                      <w:i/>
                      <w:iCs/>
                    </w:rPr>
                    <w:t>Marks will be awarded based on the candidate's ability during the interview</w:t>
                  </w:r>
                </w:p>
              </w:tc>
              <w:tc>
                <w:tcPr>
                  <w:tcW w:w="161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20%</w:t>
                  </w:r>
                </w:p>
              </w:tc>
            </w:tr>
            <w:tr w:rsidR="00825169" w:rsidRPr="00E549EC" w:rsidTr="005B04E6">
              <w:trPr>
                <w:trHeight w:val="340"/>
              </w:trPr>
              <w:tc>
                <w:tcPr>
                  <w:tcW w:w="85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5</w:t>
                  </w:r>
                </w:p>
              </w:tc>
              <w:tc>
                <w:tcPr>
                  <w:tcW w:w="7269"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8212BE" w:rsidRDefault="00825169" w:rsidP="005B04E6">
                  <w:pPr>
                    <w:pBdr>
                      <w:top w:val="nil"/>
                      <w:left w:val="nil"/>
                      <w:bottom w:val="nil"/>
                      <w:right w:val="nil"/>
                      <w:between w:val="nil"/>
                    </w:pBdr>
                    <w:rPr>
                      <w:rFonts w:asciiTheme="majorBidi" w:hAnsiTheme="majorBidi" w:cstheme="majorBidi"/>
                    </w:rPr>
                  </w:pPr>
                  <w:r w:rsidRPr="008212BE">
                    <w:rPr>
                      <w:rFonts w:asciiTheme="majorBidi" w:hAnsiTheme="majorBidi" w:cstheme="majorBidi"/>
                    </w:rPr>
                    <w:t>Samples of previous work in the area</w:t>
                  </w:r>
                </w:p>
                <w:p w:rsidR="007B4331" w:rsidRPr="008212BE" w:rsidRDefault="0081549A" w:rsidP="008212BE">
                  <w:pPr>
                    <w:pStyle w:val="ListParagraph"/>
                    <w:numPr>
                      <w:ilvl w:val="0"/>
                      <w:numId w:val="36"/>
                    </w:numPr>
                    <w:pBdr>
                      <w:top w:val="nil"/>
                      <w:left w:val="nil"/>
                      <w:bottom w:val="nil"/>
                      <w:right w:val="nil"/>
                      <w:between w:val="nil"/>
                    </w:pBdr>
                    <w:rPr>
                      <w:rFonts w:asciiTheme="majorBidi" w:hAnsiTheme="majorBidi" w:cstheme="majorBidi"/>
                      <w:i/>
                      <w:iCs/>
                    </w:rPr>
                  </w:pPr>
                  <w:r w:rsidRPr="008212BE">
                    <w:rPr>
                      <w:i/>
                      <w:iCs/>
                    </w:rPr>
                    <w:t>Tangible evidence of past success in similar consultancy or model development work.</w:t>
                  </w:r>
                  <w:r w:rsidR="008212BE" w:rsidRPr="008212BE">
                    <w:rPr>
                      <w:i/>
                      <w:iCs/>
                    </w:rPr>
                    <w:t xml:space="preserve"> 15 marks will be awarded based on the quality and relevance of the samples submitted.</w:t>
                  </w:r>
                </w:p>
              </w:tc>
              <w:tc>
                <w:tcPr>
                  <w:tcW w:w="161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25169" w:rsidRPr="00E549EC" w:rsidRDefault="00825169" w:rsidP="005B04E6">
                  <w:pPr>
                    <w:jc w:val="center"/>
                    <w:rPr>
                      <w:rFonts w:asciiTheme="majorBidi" w:eastAsia="Calibri" w:hAnsiTheme="majorBidi" w:cstheme="majorBidi"/>
                    </w:rPr>
                  </w:pPr>
                  <w:r w:rsidRPr="00E549EC">
                    <w:rPr>
                      <w:rFonts w:asciiTheme="majorBidi" w:eastAsia="Calibri" w:hAnsiTheme="majorBidi" w:cstheme="majorBidi"/>
                    </w:rPr>
                    <w:t>15%</w:t>
                  </w:r>
                </w:p>
              </w:tc>
            </w:tr>
          </w:tbl>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tc>
      </w:tr>
      <w:tr w:rsidR="00825169" w:rsidRPr="00E549EC" w:rsidTr="00825169">
        <w:trPr>
          <w:trHeight w:val="300"/>
        </w:trPr>
        <w:tc>
          <w:tcPr>
            <w:tcW w:w="9971" w:type="dxa"/>
          </w:tcPr>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heme="majorBidi" w:eastAsia="Aptos" w:hAnsiTheme="majorBidi" w:cstheme="majorBidi"/>
                <w:i/>
              </w:rPr>
            </w:pPr>
            <w:r w:rsidRPr="00E549EC">
              <w:rPr>
                <w:rFonts w:asciiTheme="majorBidi" w:eastAsia="Aptos" w:hAnsiTheme="majorBidi" w:cstheme="majorBidi"/>
                <w:i/>
              </w:rPr>
              <w:t>Financial proposals will be evaluated once the technical evaluation is completed and will carry 20% of the total score.</w:t>
            </w:r>
          </w:p>
          <w:p w:rsidR="00825169" w:rsidRPr="00E549EC" w:rsidRDefault="00825169" w:rsidP="005B04E6">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b/>
              </w:rPr>
            </w:pPr>
          </w:p>
        </w:tc>
      </w:tr>
    </w:tbl>
    <w:p w:rsidR="008B05C2" w:rsidRDefault="008B05C2" w:rsidP="008B05C2">
      <w:pPr>
        <w:bidi/>
        <w:rPr>
          <w:rFonts w:asciiTheme="majorBidi" w:hAnsiTheme="majorBidi" w:cstheme="majorBidi"/>
          <w:lang w:bidi="dv-MV"/>
        </w:rPr>
      </w:pPr>
    </w:p>
    <w:p w:rsidR="008B05C2" w:rsidRDefault="008B05C2" w:rsidP="008B05C2">
      <w:pPr>
        <w:bidi/>
        <w:rPr>
          <w:rFonts w:asciiTheme="majorBidi" w:hAnsiTheme="majorBidi" w:cstheme="majorBidi"/>
          <w:lang w:bidi="dv-MV"/>
        </w:rPr>
      </w:pPr>
    </w:p>
    <w:p w:rsidR="006659B4" w:rsidRDefault="003133E1" w:rsidP="006659B4">
      <w:pPr>
        <w:bidi/>
        <w:rPr>
          <w:rFonts w:asciiTheme="majorBidi" w:hAnsiTheme="majorBidi" w:cstheme="majorBidi"/>
          <w:lang w:bidi="dv-MV"/>
        </w:rPr>
      </w:pPr>
      <w:r>
        <w:rPr>
          <w:rFonts w:asciiTheme="majorBidi" w:hAnsiTheme="majorBidi" w:cstheme="majorBidi"/>
          <w:lang w:bidi="dv-MV"/>
        </w:rPr>
        <w:t xml:space="preserve">               </w:t>
      </w: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3133E1" w:rsidRDefault="003133E1" w:rsidP="003133E1">
      <w:pPr>
        <w:bidi/>
        <w:rPr>
          <w:rFonts w:asciiTheme="majorBidi" w:hAnsiTheme="majorBidi" w:cstheme="majorBidi"/>
          <w:lang w:bidi="dv-MV"/>
        </w:rPr>
      </w:pPr>
    </w:p>
    <w:p w:rsidR="008B05C2" w:rsidRDefault="008B05C2" w:rsidP="008B05C2">
      <w:pPr>
        <w:bidi/>
        <w:ind w:left="2970"/>
        <w:rPr>
          <w:rFonts w:asciiTheme="majorBidi" w:hAnsiTheme="majorBidi" w:cstheme="majorBidi"/>
          <w:lang w:bidi="dv-MV"/>
        </w:rPr>
      </w:pPr>
    </w:p>
    <w:p w:rsidR="00B6584F" w:rsidRPr="00731C83" w:rsidRDefault="00B6584F" w:rsidP="00B6584F">
      <w:pPr>
        <w:bidi/>
        <w:ind w:left="2970"/>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Pr>
                <w:rFonts w:asciiTheme="majorBidi" w:hAnsiTheme="majorBidi" w:cstheme="majorBidi"/>
                <w:lang w:bidi="dv-MV"/>
              </w:rPr>
              <w:t>5</w:t>
            </w:r>
            <w:r w:rsidRPr="005D211D">
              <w:rPr>
                <w:rFonts w:asciiTheme="majorBidi" w:hAnsiTheme="majorBidi" w:cstheme="majorBidi"/>
                <w:lang w:bidi="dv-MV"/>
              </w:rPr>
              <w:t>)</w:t>
            </w:r>
          </w:p>
        </w:tc>
        <w:tc>
          <w:tcPr>
            <w:tcW w:w="468" w:type="dxa"/>
          </w:tcPr>
          <w:p w:rsidR="008B05C2" w:rsidRPr="00731C83" w:rsidRDefault="008B05C2" w:rsidP="00745E01">
            <w:pPr>
              <w:jc w:val="center"/>
              <w:rPr>
                <w:rFonts w:asciiTheme="majorBidi" w:hAnsiTheme="majorBidi" w:cstheme="majorBidi"/>
              </w:rPr>
            </w:pPr>
            <w:r>
              <w:rPr>
                <w:rFonts w:asciiTheme="majorBidi" w:hAnsiTheme="majorBidi" w:cstheme="majorBidi"/>
              </w:rPr>
              <w:t>6</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8B05C2" w:rsidRPr="00731C83" w:rsidRDefault="008B05C2" w:rsidP="00745E01">
            <w:pPr>
              <w:jc w:val="center"/>
              <w:rPr>
                <w:rFonts w:asciiTheme="majorBidi" w:hAnsiTheme="majorBidi" w:cstheme="majorBidi"/>
              </w:rPr>
            </w:pPr>
            <w:r>
              <w:rPr>
                <w:rFonts w:asciiTheme="majorBidi" w:hAnsiTheme="majorBidi" w:cstheme="majorBidi"/>
              </w:rPr>
              <w:t>7</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(Form6)</w:t>
            </w:r>
          </w:p>
        </w:tc>
        <w:tc>
          <w:tcPr>
            <w:tcW w:w="468" w:type="dxa"/>
          </w:tcPr>
          <w:p w:rsidR="008B05C2" w:rsidRDefault="008B05C2" w:rsidP="00745E01">
            <w:pPr>
              <w:jc w:val="center"/>
              <w:rPr>
                <w:rFonts w:asciiTheme="majorBidi" w:hAnsiTheme="majorBidi" w:cstheme="majorBidi"/>
              </w:rPr>
            </w:pPr>
            <w:r>
              <w:rPr>
                <w:rFonts w:asciiTheme="majorBidi" w:hAnsiTheme="majorBidi" w:cstheme="majorBidi"/>
              </w:rPr>
              <w:t>8</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8B05C2" w:rsidRDefault="008B05C2" w:rsidP="00745E01">
            <w:pPr>
              <w:jc w:val="center"/>
              <w:rPr>
                <w:rFonts w:asciiTheme="majorBidi" w:hAnsiTheme="majorBidi" w:cstheme="majorBidi"/>
              </w:rPr>
            </w:pPr>
            <w:r>
              <w:rPr>
                <w:rFonts w:asciiTheme="majorBidi" w:hAnsiTheme="majorBidi" w:cstheme="majorBidi"/>
              </w:rPr>
              <w:t>9</w:t>
            </w:r>
          </w:p>
        </w:tc>
      </w:tr>
      <w:tr w:rsidR="00E953AE" w:rsidRPr="00731C83" w:rsidTr="00745E01">
        <w:tc>
          <w:tcPr>
            <w:tcW w:w="720" w:type="dxa"/>
          </w:tcPr>
          <w:p w:rsidR="00E953AE" w:rsidRPr="00731C83" w:rsidRDefault="00E953AE" w:rsidP="00745E01">
            <w:pPr>
              <w:bidi/>
              <w:rPr>
                <w:rFonts w:asciiTheme="majorBidi" w:hAnsiTheme="majorBidi" w:cstheme="majorBidi"/>
                <w:rtl/>
                <w:lang w:bidi="dv-MV"/>
              </w:rPr>
            </w:pPr>
          </w:p>
        </w:tc>
        <w:tc>
          <w:tcPr>
            <w:tcW w:w="8730" w:type="dxa"/>
          </w:tcPr>
          <w:p w:rsidR="00E953AE" w:rsidRPr="0052479C" w:rsidRDefault="00E953AE" w:rsidP="00745E01">
            <w:pPr>
              <w:spacing w:line="276" w:lineRule="auto"/>
              <w:rPr>
                <w:rFonts w:asciiTheme="majorBidi" w:hAnsiTheme="majorBidi" w:cstheme="majorBidi"/>
                <w:lang w:bidi="dv-MV"/>
              </w:rPr>
            </w:pPr>
            <w:r>
              <w:rPr>
                <w:rFonts w:asciiTheme="majorBidi" w:hAnsiTheme="majorBidi" w:cstheme="majorBidi"/>
                <w:lang w:bidi="dv-MV"/>
              </w:rPr>
              <w:t>Financial Proposal</w:t>
            </w:r>
            <w:r w:rsidR="00FA7464">
              <w:rPr>
                <w:rFonts w:asciiTheme="majorBidi" w:hAnsiTheme="majorBidi" w:cstheme="majorBidi"/>
                <w:lang w:bidi="dv-MV"/>
              </w:rPr>
              <w:t xml:space="preserve"> (form 7)</w:t>
            </w:r>
          </w:p>
        </w:tc>
        <w:tc>
          <w:tcPr>
            <w:tcW w:w="468" w:type="dxa"/>
          </w:tcPr>
          <w:p w:rsidR="00E953AE" w:rsidRDefault="00E953AE"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B6584F">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B6584F" w:rsidRPr="00B6584F">
        <w:rPr>
          <w:rFonts w:eastAsia="Calibri"/>
          <w:b/>
          <w:bCs/>
          <w:sz w:val="22"/>
          <w:szCs w:val="22"/>
          <w:lang w:val="en-GB"/>
        </w:rPr>
        <w:t>consultancy service for Thematic Integration Analysis and Model Development</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D00B3E" w:rsidRDefault="00D00B3E" w:rsidP="008B05C2">
      <w:pPr>
        <w:rPr>
          <w:rFonts w:asciiTheme="majorBidi" w:hAnsiTheme="majorBidi" w:cstheme="majorBidi"/>
          <w:b/>
        </w:rPr>
      </w:pPr>
    </w:p>
    <w:p w:rsidR="008B05C2" w:rsidRDefault="008B05C2" w:rsidP="008B05C2">
      <w:pPr>
        <w:rPr>
          <w:rFonts w:asciiTheme="majorBidi" w:hAnsiTheme="majorBidi" w:cstheme="majorBidi"/>
          <w:b/>
        </w:rPr>
      </w:pPr>
    </w:p>
    <w:p w:rsidR="00985424" w:rsidRDefault="00985424" w:rsidP="008B05C2">
      <w:pPr>
        <w:rPr>
          <w:rFonts w:asciiTheme="majorBidi" w:hAnsiTheme="majorBidi" w:cstheme="majorBidi"/>
          <w:b/>
        </w:rPr>
      </w:pPr>
    </w:p>
    <w:p w:rsidR="00985424" w:rsidRDefault="00985424" w:rsidP="008B05C2">
      <w:pPr>
        <w:rPr>
          <w:rFonts w:asciiTheme="majorBidi" w:hAnsiTheme="majorBidi" w:cstheme="majorBidi"/>
          <w:b/>
        </w:rPr>
      </w:pPr>
    </w:p>
    <w:p w:rsidR="00B6584F" w:rsidRDefault="00B6584F" w:rsidP="008B05C2">
      <w:pPr>
        <w:rPr>
          <w:rFonts w:asciiTheme="majorBidi" w:hAnsiTheme="majorBidi" w:cstheme="majorBidi"/>
          <w:b/>
        </w:rPr>
      </w:pPr>
    </w:p>
    <w:p w:rsidR="00B6584F" w:rsidRPr="00731C83" w:rsidRDefault="00B6584F"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8B05C2" w:rsidRDefault="008B05C2" w:rsidP="008B05C2">
      <w:pPr>
        <w:rPr>
          <w:rFonts w:asciiTheme="majorBidi" w:hAnsiTheme="majorBidi" w:cstheme="majorBidi"/>
          <w:b/>
        </w:rPr>
      </w:pPr>
    </w:p>
    <w:p w:rsidR="001C47C8" w:rsidRDefault="001C47C8" w:rsidP="008B05C2">
      <w:pPr>
        <w:rPr>
          <w:rFonts w:asciiTheme="majorBidi" w:hAnsiTheme="majorBidi" w:cstheme="majorBidi"/>
          <w:b/>
        </w:rPr>
      </w:pPr>
    </w:p>
    <w:p w:rsidR="001C47C8" w:rsidRDefault="001C47C8" w:rsidP="008B05C2">
      <w:pPr>
        <w:rPr>
          <w:rFonts w:asciiTheme="majorBidi" w:hAnsiTheme="majorBidi" w:cstheme="majorBidi"/>
          <w:b/>
        </w:rPr>
      </w:pPr>
    </w:p>
    <w:p w:rsidR="00B6584F" w:rsidRPr="00731C83" w:rsidRDefault="00B6584F" w:rsidP="008B05C2">
      <w:pPr>
        <w:rPr>
          <w:rFonts w:asciiTheme="majorBidi" w:hAnsiTheme="majorBidi" w:cstheme="majorBidi"/>
          <w:b/>
        </w:rPr>
      </w:pPr>
    </w:p>
    <w:p w:rsidR="008B05C2" w:rsidRPr="00295011" w:rsidRDefault="008B05C2" w:rsidP="00FA7464">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t xml:space="preserve">FORM </w:t>
      </w:r>
      <w:r>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8B05C2" w:rsidRDefault="008B05C2" w:rsidP="008B05C2">
      <w:pPr>
        <w:rPr>
          <w:b/>
        </w:rPr>
      </w:pPr>
    </w:p>
    <w:p w:rsidR="008B05C2" w:rsidRDefault="008B05C2" w:rsidP="008B05C2">
      <w:pPr>
        <w:rPr>
          <w:b/>
        </w:rPr>
      </w:pPr>
    </w:p>
    <w:p w:rsidR="008B05C2" w:rsidRDefault="008B05C2" w:rsidP="008B05C2">
      <w:pPr>
        <w:rPr>
          <w:b/>
        </w:rPr>
      </w:pPr>
    </w:p>
    <w:p w:rsidR="008B05C2" w:rsidRPr="00E5592D" w:rsidRDefault="008B05C2" w:rsidP="008B05C2">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825169" w:rsidRDefault="00825169"/>
    <w:p w:rsidR="00825169" w:rsidRDefault="00825169"/>
    <w:p w:rsidR="00E953AE" w:rsidRDefault="00E953AE"/>
    <w:p w:rsidR="00E953AE" w:rsidRDefault="00E953AE"/>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FORM 7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B6584F">
      <w:pPr>
        <w:spacing w:line="276" w:lineRule="auto"/>
        <w:ind w:left="148" w:right="136" w:firstLine="719"/>
        <w:jc w:val="both"/>
      </w:pPr>
      <w:r w:rsidRPr="00E953AE">
        <w:t xml:space="preserve">We, the undersigned, offer to provide </w:t>
      </w:r>
      <w:r w:rsidR="00B6584F" w:rsidRPr="00B6584F">
        <w:rPr>
          <w:b/>
        </w:rPr>
        <w:t xml:space="preserve">consultancy service for Thematic Integration Analysis and Model Development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E953AE" w:rsidRPr="00E953AE" w:rsidRDefault="00E953AE" w:rsidP="00E953AE">
      <w:pPr>
        <w:ind w:left="148" w:right="1236"/>
        <w:rPr>
          <w:b/>
          <w:bCs/>
          <w:i/>
        </w:rPr>
      </w:pPr>
      <w:r w:rsidRPr="00E953AE">
        <w:rPr>
          <w:b/>
          <w:bCs/>
          <w:i/>
        </w:rPr>
        <w:t>Note:</w:t>
      </w:r>
    </w:p>
    <w:p w:rsidR="00E953AE" w:rsidRP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54" w:rsidRDefault="00F73B54">
      <w:r>
        <w:separator/>
      </w:r>
    </w:p>
  </w:endnote>
  <w:endnote w:type="continuationSeparator" w:id="0">
    <w:p w:rsidR="00F73B54" w:rsidRDefault="00F7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263DE9"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263DE9">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54" w:rsidRDefault="00F73B54">
      <w:r>
        <w:separator/>
      </w:r>
    </w:p>
  </w:footnote>
  <w:footnote w:type="continuationSeparator" w:id="0">
    <w:p w:rsidR="00F73B54" w:rsidRDefault="00F73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D3" w:rsidRDefault="00825169" w:rsidP="009A19D3">
    <w:pPr>
      <w:pStyle w:val="Header"/>
      <w:pBdr>
        <w:between w:val="single" w:sz="4" w:space="1" w:color="4F81BD" w:themeColor="accent1"/>
      </w:pBdr>
      <w:spacing w:line="276" w:lineRule="auto"/>
      <w:jc w:val="center"/>
      <w:rPr>
        <w:rFonts w:asciiTheme="majorBidi" w:hAnsiTheme="majorBidi" w:cstheme="majorBidi"/>
        <w:lang w:bidi="dv-MV"/>
      </w:rPr>
    </w:pPr>
    <w:r w:rsidRPr="00825169">
      <w:rPr>
        <w:sz w:val="20"/>
        <w:szCs w:val="20"/>
      </w:rPr>
      <w:t>LOCAL CONSULTANCY FOR THEMATIC INTERGRATION ANALYSIS AND MODEL DEVELOPMENT</w:t>
    </w:r>
    <w:r w:rsidRPr="00825169">
      <w:rPr>
        <w:sz w:val="20"/>
        <w:szCs w:val="20"/>
      </w:rPr>
      <w:cr/>
      <w:t xml:space="preserve"> </w:t>
    </w:r>
    <w:r w:rsidR="008104B9" w:rsidRPr="008104B9">
      <w:rPr>
        <w:rFonts w:asciiTheme="majorBidi" w:hAnsiTheme="majorBidi" w:cstheme="majorBidi"/>
        <w:lang w:bidi="dv-MV"/>
      </w:rPr>
      <w:t>(IUL</w:t>
    </w:r>
    <w:proofErr w:type="gramStart"/>
    <w:r w:rsidR="008104B9" w:rsidRPr="008104B9">
      <w:rPr>
        <w:rFonts w:asciiTheme="majorBidi" w:hAnsiTheme="majorBidi" w:cstheme="majorBidi"/>
        <w:lang w:bidi="dv-MV"/>
      </w:rPr>
      <w:t>)22</w:t>
    </w:r>
    <w:proofErr w:type="gramEnd"/>
    <w:r w:rsidR="008104B9" w:rsidRPr="008104B9">
      <w:rPr>
        <w:rFonts w:asciiTheme="majorBidi" w:hAnsiTheme="majorBidi" w:cstheme="majorBidi"/>
        <w:lang w:bidi="dv-MV"/>
      </w:rPr>
      <w:t>-PU/22/2025/</w:t>
    </w:r>
    <w:r w:rsidR="009A19D3">
      <w:rPr>
        <w:rFonts w:asciiTheme="majorBidi" w:hAnsiTheme="majorBidi" w:cstheme="majorBidi"/>
        <w:lang w:bidi="dv-MV"/>
      </w:rPr>
      <w:t>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E7E67"/>
    <w:multiLevelType w:val="multilevel"/>
    <w:tmpl w:val="11683F88"/>
    <w:lvl w:ilvl="0">
      <w:start w:val="1"/>
      <w:numFmt w:val="bullet"/>
      <w:lvlText w:val="●"/>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CA2A30BC"/>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AB61369"/>
    <w:multiLevelType w:val="hybridMultilevel"/>
    <w:tmpl w:val="C1D813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36569"/>
    <w:multiLevelType w:val="hybridMultilevel"/>
    <w:tmpl w:val="8752FB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484C87"/>
    <w:multiLevelType w:val="hybridMultilevel"/>
    <w:tmpl w:val="1FF43F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95B56"/>
    <w:multiLevelType w:val="hybridMultilevel"/>
    <w:tmpl w:val="52C6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14ACB"/>
    <w:multiLevelType w:val="multilevel"/>
    <w:tmpl w:val="33ACC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23082351"/>
    <w:multiLevelType w:val="hybridMultilevel"/>
    <w:tmpl w:val="306C2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35E37"/>
    <w:multiLevelType w:val="multilevel"/>
    <w:tmpl w:val="8664094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13">
    <w:nsid w:val="2B6E5880"/>
    <w:multiLevelType w:val="hybridMultilevel"/>
    <w:tmpl w:val="D980B6D4"/>
    <w:lvl w:ilvl="0" w:tplc="919C7B8A">
      <w:start w:val="1"/>
      <w:numFmt w:val="decimal"/>
      <w:lvlText w:val="%1."/>
      <w:lvlJc w:val="left"/>
      <w:pPr>
        <w:ind w:left="3690" w:hanging="360"/>
      </w:pPr>
      <w:rPr>
        <w:b/>
        <w:bCs/>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692415"/>
    <w:multiLevelType w:val="multilevel"/>
    <w:tmpl w:val="BD74C35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312B6C"/>
    <w:multiLevelType w:val="multilevel"/>
    <w:tmpl w:val="1AA81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8">
    <w:nsid w:val="38AB4166"/>
    <w:multiLevelType w:val="multilevel"/>
    <w:tmpl w:val="8664094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19">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0">
    <w:nsid w:val="409310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0B4C9D"/>
    <w:multiLevelType w:val="multilevel"/>
    <w:tmpl w:val="C39E2B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7552C1C"/>
    <w:multiLevelType w:val="multilevel"/>
    <w:tmpl w:val="8664094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23">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4">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5">
    <w:nsid w:val="5C144412"/>
    <w:multiLevelType w:val="hybridMultilevel"/>
    <w:tmpl w:val="725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FB19D1"/>
    <w:multiLevelType w:val="multilevel"/>
    <w:tmpl w:val="3E6E6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40BD2"/>
    <w:multiLevelType w:val="multilevel"/>
    <w:tmpl w:val="4D8ECF4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0">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1">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487BE3"/>
    <w:multiLevelType w:val="hybridMultilevel"/>
    <w:tmpl w:val="B8F4FE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A59DF"/>
    <w:multiLevelType w:val="multilevel"/>
    <w:tmpl w:val="FA7E51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BB772AA"/>
    <w:multiLevelType w:val="multilevel"/>
    <w:tmpl w:val="6A6AC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29"/>
  </w:num>
  <w:num w:numId="16">
    <w:abstractNumId w:val="17"/>
  </w:num>
  <w:num w:numId="17">
    <w:abstractNumId w:val="7"/>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5"/>
  </w:num>
  <w:num w:numId="23">
    <w:abstractNumId w:val="15"/>
  </w:num>
  <w:num w:numId="24">
    <w:abstractNumId w:val="28"/>
  </w:num>
  <w:num w:numId="25">
    <w:abstractNumId w:val="1"/>
  </w:num>
  <w:num w:numId="26">
    <w:abstractNumId w:val="16"/>
  </w:num>
  <w:num w:numId="27">
    <w:abstractNumId w:val="33"/>
  </w:num>
  <w:num w:numId="28">
    <w:abstractNumId w:val="10"/>
  </w:num>
  <w:num w:numId="29">
    <w:abstractNumId w:val="21"/>
  </w:num>
  <w:num w:numId="30">
    <w:abstractNumId w:val="34"/>
  </w:num>
  <w:num w:numId="31">
    <w:abstractNumId w:val="32"/>
  </w:num>
  <w:num w:numId="32">
    <w:abstractNumId w:val="12"/>
  </w:num>
  <w:num w:numId="33">
    <w:abstractNumId w:val="18"/>
  </w:num>
  <w:num w:numId="34">
    <w:abstractNumId w:val="22"/>
  </w:num>
  <w:num w:numId="35">
    <w:abstractNumId w:val="6"/>
  </w:num>
  <w:num w:numId="36">
    <w:abstractNumId w:val="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25E52"/>
    <w:rsid w:val="000A222E"/>
    <w:rsid w:val="000F591E"/>
    <w:rsid w:val="00111FAA"/>
    <w:rsid w:val="001315C3"/>
    <w:rsid w:val="00174339"/>
    <w:rsid w:val="001A1754"/>
    <w:rsid w:val="001C47C8"/>
    <w:rsid w:val="001C59BC"/>
    <w:rsid w:val="001E76AA"/>
    <w:rsid w:val="0020225D"/>
    <w:rsid w:val="002119A9"/>
    <w:rsid w:val="00244651"/>
    <w:rsid w:val="00256514"/>
    <w:rsid w:val="00263DE9"/>
    <w:rsid w:val="00303E3A"/>
    <w:rsid w:val="003133E1"/>
    <w:rsid w:val="00386390"/>
    <w:rsid w:val="003B79A6"/>
    <w:rsid w:val="00453AB5"/>
    <w:rsid w:val="004B0D65"/>
    <w:rsid w:val="004F3DCC"/>
    <w:rsid w:val="0052727F"/>
    <w:rsid w:val="005A0ED9"/>
    <w:rsid w:val="005D5058"/>
    <w:rsid w:val="005E6BB7"/>
    <w:rsid w:val="00617424"/>
    <w:rsid w:val="006504B1"/>
    <w:rsid w:val="006659B4"/>
    <w:rsid w:val="006960B8"/>
    <w:rsid w:val="006C077A"/>
    <w:rsid w:val="006F3AF8"/>
    <w:rsid w:val="007245FC"/>
    <w:rsid w:val="00727DAC"/>
    <w:rsid w:val="007B4331"/>
    <w:rsid w:val="008042D0"/>
    <w:rsid w:val="008104B9"/>
    <w:rsid w:val="0081549A"/>
    <w:rsid w:val="0081573B"/>
    <w:rsid w:val="008212BE"/>
    <w:rsid w:val="00825169"/>
    <w:rsid w:val="008B05C2"/>
    <w:rsid w:val="008F5DA9"/>
    <w:rsid w:val="00922059"/>
    <w:rsid w:val="009273AC"/>
    <w:rsid w:val="00932D2E"/>
    <w:rsid w:val="00985424"/>
    <w:rsid w:val="009A19D3"/>
    <w:rsid w:val="009A6217"/>
    <w:rsid w:val="009B741A"/>
    <w:rsid w:val="009C03E9"/>
    <w:rsid w:val="00A506E0"/>
    <w:rsid w:val="00A6529E"/>
    <w:rsid w:val="00A71F85"/>
    <w:rsid w:val="00A943C4"/>
    <w:rsid w:val="00B55AFA"/>
    <w:rsid w:val="00B6584F"/>
    <w:rsid w:val="00B9101F"/>
    <w:rsid w:val="00BB19B6"/>
    <w:rsid w:val="00BF4809"/>
    <w:rsid w:val="00C50DA0"/>
    <w:rsid w:val="00C56FD6"/>
    <w:rsid w:val="00CB000A"/>
    <w:rsid w:val="00CB239E"/>
    <w:rsid w:val="00CD0CAB"/>
    <w:rsid w:val="00D00B3E"/>
    <w:rsid w:val="00D04A61"/>
    <w:rsid w:val="00D05471"/>
    <w:rsid w:val="00D14876"/>
    <w:rsid w:val="00D403DA"/>
    <w:rsid w:val="00D654F8"/>
    <w:rsid w:val="00D927ED"/>
    <w:rsid w:val="00DD1F6A"/>
    <w:rsid w:val="00E01F02"/>
    <w:rsid w:val="00E34309"/>
    <w:rsid w:val="00E549EC"/>
    <w:rsid w:val="00E953AE"/>
    <w:rsid w:val="00EE305C"/>
    <w:rsid w:val="00F008E7"/>
    <w:rsid w:val="00F05D0D"/>
    <w:rsid w:val="00F21136"/>
    <w:rsid w:val="00F73B54"/>
    <w:rsid w:val="00FA7464"/>
    <w:rsid w:val="00FD3FF2"/>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semiHidden/>
    <w:unhideWhenUsed/>
    <w:rsid w:val="008B05C2"/>
    <w:pPr>
      <w:spacing w:after="120"/>
    </w:pPr>
  </w:style>
  <w:style w:type="character" w:customStyle="1" w:styleId="BodyTextChar">
    <w:name w:val="Body Text Char"/>
    <w:basedOn w:val="DefaultParagraphFont"/>
    <w:link w:val="BodyText"/>
    <w:semiHidden/>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A746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semiHidden/>
    <w:unhideWhenUsed/>
    <w:rsid w:val="008B05C2"/>
    <w:pPr>
      <w:spacing w:after="120"/>
    </w:pPr>
  </w:style>
  <w:style w:type="character" w:customStyle="1" w:styleId="BodyTextChar">
    <w:name w:val="Body Text Char"/>
    <w:basedOn w:val="DefaultParagraphFont"/>
    <w:link w:val="BodyText"/>
    <w:semiHidden/>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A746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7975">
      <w:bodyDiv w:val="1"/>
      <w:marLeft w:val="0"/>
      <w:marRight w:val="0"/>
      <w:marTop w:val="0"/>
      <w:marBottom w:val="0"/>
      <w:divBdr>
        <w:top w:val="none" w:sz="0" w:space="0" w:color="auto"/>
        <w:left w:val="none" w:sz="0" w:space="0" w:color="auto"/>
        <w:bottom w:val="none" w:sz="0" w:space="0" w:color="auto"/>
        <w:right w:val="none" w:sz="0" w:space="0" w:color="auto"/>
      </w:divBdr>
    </w:div>
    <w:div w:id="539167385">
      <w:bodyDiv w:val="1"/>
      <w:marLeft w:val="0"/>
      <w:marRight w:val="0"/>
      <w:marTop w:val="0"/>
      <w:marBottom w:val="0"/>
      <w:divBdr>
        <w:top w:val="none" w:sz="0" w:space="0" w:color="auto"/>
        <w:left w:val="none" w:sz="0" w:space="0" w:color="auto"/>
        <w:bottom w:val="none" w:sz="0" w:space="0" w:color="auto"/>
        <w:right w:val="none" w:sz="0" w:space="0" w:color="auto"/>
      </w:divBdr>
    </w:div>
    <w:div w:id="923957004">
      <w:bodyDiv w:val="1"/>
      <w:marLeft w:val="0"/>
      <w:marRight w:val="0"/>
      <w:marTop w:val="0"/>
      <w:marBottom w:val="0"/>
      <w:divBdr>
        <w:top w:val="none" w:sz="0" w:space="0" w:color="auto"/>
        <w:left w:val="none" w:sz="0" w:space="0" w:color="auto"/>
        <w:bottom w:val="none" w:sz="0" w:space="0" w:color="auto"/>
        <w:right w:val="none" w:sz="0" w:space="0" w:color="auto"/>
      </w:divBdr>
    </w:div>
    <w:div w:id="1137717859">
      <w:bodyDiv w:val="1"/>
      <w:marLeft w:val="0"/>
      <w:marRight w:val="0"/>
      <w:marTop w:val="0"/>
      <w:marBottom w:val="0"/>
      <w:divBdr>
        <w:top w:val="none" w:sz="0" w:space="0" w:color="auto"/>
        <w:left w:val="none" w:sz="0" w:space="0" w:color="auto"/>
        <w:bottom w:val="none" w:sz="0" w:space="0" w:color="auto"/>
        <w:right w:val="none" w:sz="0" w:space="0" w:color="auto"/>
      </w:divBdr>
    </w:div>
    <w:div w:id="1799104802">
      <w:bodyDiv w:val="1"/>
      <w:marLeft w:val="0"/>
      <w:marRight w:val="0"/>
      <w:marTop w:val="0"/>
      <w:marBottom w:val="0"/>
      <w:divBdr>
        <w:top w:val="none" w:sz="0" w:space="0" w:color="auto"/>
        <w:left w:val="none" w:sz="0" w:space="0" w:color="auto"/>
        <w:bottom w:val="none" w:sz="0" w:space="0" w:color="auto"/>
        <w:right w:val="none" w:sz="0" w:space="0" w:color="auto"/>
      </w:divBdr>
    </w:div>
    <w:div w:id="21132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8MNQE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6BA0-063F-46C5-9B61-730A1158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LOCAL CONSULTANCY FOR THEMATIC INTERGRATION ANALYSIS AND MODEL DEVELOPMENT</vt:lpstr>
    </vt:vector>
  </TitlesOfParts>
  <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CONSULTANCY FOR THEMATIC INTERGRATION ANALYSIS AND MODEL DEVELOPMENT</dc:title>
  <dc:creator>(IUL)22-PU/22/2025/300</dc:creator>
  <cp:lastModifiedBy>Ali Naajih</cp:lastModifiedBy>
  <cp:revision>25</cp:revision>
  <cp:lastPrinted>2025-10-23T09:14:00Z</cp:lastPrinted>
  <dcterms:created xsi:type="dcterms:W3CDTF">2025-10-15T03:16:00Z</dcterms:created>
  <dcterms:modified xsi:type="dcterms:W3CDTF">2025-10-23T09:14:00Z</dcterms:modified>
</cp:coreProperties>
</file>